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EBF90" w14:textId="184AFBF7" w:rsidR="00B3306B" w:rsidRDefault="00B3306B" w:rsidP="006C41CB">
      <w:pPr>
        <w:spacing w:after="0" w:line="480" w:lineRule="auto"/>
        <w:jc w:val="center"/>
        <w:rPr>
          <w:rFonts w:asciiTheme="majorBidi" w:eastAsia="Times New Roman" w:hAnsiTheme="majorBidi" w:cstheme="majorBidi"/>
          <w:b/>
          <w:bCs/>
          <w:color w:val="000000" w:themeColor="text1"/>
          <w:sz w:val="24"/>
          <w:szCs w:val="24"/>
        </w:rPr>
      </w:pPr>
      <w:r w:rsidRPr="001B3E99">
        <w:rPr>
          <w:rFonts w:asciiTheme="majorBidi" w:eastAsia="Times New Roman" w:hAnsiTheme="majorBidi" w:cstheme="majorBidi"/>
          <w:b/>
          <w:bCs/>
          <w:color w:val="000000" w:themeColor="text1"/>
          <w:sz w:val="24"/>
          <w:szCs w:val="24"/>
        </w:rPr>
        <w:t>The Impact of Three Distinct Exercise Methods</w:t>
      </w:r>
      <w:r w:rsidR="006C41CB" w:rsidRPr="001B3E99">
        <w:rPr>
          <w:rFonts w:asciiTheme="majorBidi" w:eastAsia="Times New Roman" w:hAnsiTheme="majorBidi" w:cstheme="majorBidi"/>
          <w:b/>
          <w:bCs/>
          <w:color w:val="000000" w:themeColor="text1"/>
          <w:sz w:val="24"/>
          <w:szCs w:val="24"/>
        </w:rPr>
        <w:t xml:space="preserve"> </w:t>
      </w:r>
      <w:r w:rsidRPr="001B3E99">
        <w:rPr>
          <w:rFonts w:asciiTheme="majorBidi" w:eastAsia="Times New Roman" w:hAnsiTheme="majorBidi" w:cstheme="majorBidi"/>
          <w:b/>
          <w:bCs/>
          <w:color w:val="000000" w:themeColor="text1"/>
          <w:sz w:val="24"/>
          <w:szCs w:val="24"/>
        </w:rPr>
        <w:t>HIIT, HIT, and MIT</w:t>
      </w:r>
      <w:r w:rsidR="006C41CB" w:rsidRPr="001B3E99">
        <w:rPr>
          <w:rFonts w:asciiTheme="majorBidi" w:eastAsia="Times New Roman" w:hAnsiTheme="majorBidi" w:cstheme="majorBidi"/>
          <w:b/>
          <w:bCs/>
          <w:color w:val="000000" w:themeColor="text1"/>
          <w:sz w:val="24"/>
          <w:szCs w:val="24"/>
        </w:rPr>
        <w:t xml:space="preserve"> </w:t>
      </w:r>
      <w:r w:rsidRPr="001B3E99">
        <w:rPr>
          <w:rFonts w:asciiTheme="majorBidi" w:eastAsia="Times New Roman" w:hAnsiTheme="majorBidi" w:cstheme="majorBidi"/>
          <w:b/>
          <w:bCs/>
          <w:color w:val="000000" w:themeColor="text1"/>
          <w:sz w:val="24"/>
          <w:szCs w:val="24"/>
        </w:rPr>
        <w:t>on the Expression Levels of JNK and ERK Genes in Male Wistar Rats’ Liver Tissue</w:t>
      </w:r>
    </w:p>
    <w:p w14:paraId="66E9B77F" w14:textId="73418303" w:rsidR="001B3E99" w:rsidRPr="001B3E99" w:rsidRDefault="001B3E99" w:rsidP="006C41CB">
      <w:pPr>
        <w:spacing w:after="0" w:line="480" w:lineRule="auto"/>
        <w:jc w:val="center"/>
        <w:rPr>
          <w:rFonts w:asciiTheme="majorBidi" w:eastAsia="Times New Roman" w:hAnsiTheme="majorBidi" w:cstheme="majorBidi"/>
          <w:color w:val="000000" w:themeColor="text1"/>
          <w:sz w:val="24"/>
          <w:szCs w:val="24"/>
        </w:rPr>
      </w:pPr>
      <w:r>
        <w:rPr>
          <w:rFonts w:asciiTheme="majorBidi" w:eastAsia="Times New Roman" w:hAnsiTheme="majorBidi" w:cstheme="majorBidi"/>
          <w:b/>
          <w:bCs/>
          <w:color w:val="000000" w:themeColor="text1"/>
          <w:sz w:val="24"/>
          <w:szCs w:val="24"/>
        </w:rPr>
        <w:t xml:space="preserve">Short title: </w:t>
      </w:r>
      <w:r w:rsidR="000E1D9E" w:rsidRPr="001B3E99">
        <w:rPr>
          <w:rFonts w:asciiTheme="majorBidi" w:eastAsia="Times New Roman" w:hAnsiTheme="majorBidi" w:cstheme="majorBidi"/>
          <w:b/>
          <w:bCs/>
          <w:color w:val="000000" w:themeColor="text1"/>
          <w:sz w:val="24"/>
          <w:szCs w:val="24"/>
        </w:rPr>
        <w:t>JNK and ERK Levels in Liver Tissue</w:t>
      </w:r>
      <w:r w:rsidR="000E1D9E">
        <w:rPr>
          <w:rFonts w:asciiTheme="majorBidi" w:eastAsia="Times New Roman" w:hAnsiTheme="majorBidi" w:cstheme="majorBidi"/>
          <w:b/>
          <w:bCs/>
          <w:color w:val="000000" w:themeColor="text1"/>
          <w:sz w:val="24"/>
          <w:szCs w:val="24"/>
        </w:rPr>
        <w:t xml:space="preserve"> after exercise</w:t>
      </w:r>
    </w:p>
    <w:p w14:paraId="061A0FFE" w14:textId="3B1AF6B6" w:rsidR="00B3306B" w:rsidRPr="00110EF8" w:rsidRDefault="00B3306B" w:rsidP="006C41CB">
      <w:pPr>
        <w:spacing w:after="0" w:line="480" w:lineRule="auto"/>
        <w:jc w:val="center"/>
        <w:rPr>
          <w:rFonts w:asciiTheme="majorBidi" w:eastAsia="Times New Roman" w:hAnsiTheme="majorBidi" w:cstheme="majorBidi"/>
          <w:i/>
          <w:iCs/>
          <w:color w:val="000000" w:themeColor="text1"/>
          <w:sz w:val="24"/>
          <w:szCs w:val="24"/>
        </w:rPr>
      </w:pPr>
      <w:r w:rsidRPr="00110EF8">
        <w:rPr>
          <w:rFonts w:asciiTheme="majorBidi" w:eastAsia="Times New Roman" w:hAnsiTheme="majorBidi" w:cstheme="majorBidi"/>
          <w:i/>
          <w:iCs/>
          <w:color w:val="000000" w:themeColor="text1"/>
          <w:sz w:val="24"/>
          <w:szCs w:val="24"/>
        </w:rPr>
        <w:t>Reyhane Azhdari</w:t>
      </w:r>
      <w:r w:rsidR="000E1D9E" w:rsidRPr="00110EF8">
        <w:rPr>
          <w:rFonts w:asciiTheme="majorBidi" w:eastAsia="Times New Roman" w:hAnsiTheme="majorBidi" w:cstheme="majorBidi"/>
          <w:i/>
          <w:iCs/>
          <w:color w:val="000000" w:themeColor="text1"/>
          <w:sz w:val="24"/>
          <w:szCs w:val="24"/>
          <w:vertAlign w:val="superscript"/>
        </w:rPr>
        <w:t>1</w:t>
      </w:r>
      <w:r w:rsidR="000E1D9E" w:rsidRPr="00110EF8">
        <w:rPr>
          <w:rFonts w:asciiTheme="majorBidi" w:eastAsia="Times New Roman" w:hAnsiTheme="majorBidi" w:cstheme="majorBidi"/>
          <w:i/>
          <w:iCs/>
          <w:color w:val="000000" w:themeColor="text1"/>
          <w:sz w:val="24"/>
          <w:szCs w:val="24"/>
        </w:rPr>
        <w:t xml:space="preserve">*, </w:t>
      </w:r>
      <w:r w:rsidR="00110EF8" w:rsidRPr="00110EF8">
        <w:rPr>
          <w:rFonts w:asciiTheme="majorBidi" w:eastAsia="Times New Roman" w:hAnsiTheme="majorBidi" w:cstheme="majorBidi"/>
          <w:i/>
          <w:iCs/>
          <w:color w:val="000000" w:themeColor="text1"/>
          <w:sz w:val="24"/>
          <w:szCs w:val="24"/>
        </w:rPr>
        <w:t>Saeed Naghibi</w:t>
      </w:r>
      <w:r w:rsidR="00110EF8" w:rsidRPr="00110EF8">
        <w:rPr>
          <w:rFonts w:asciiTheme="majorBidi" w:eastAsia="Times New Roman" w:hAnsiTheme="majorBidi" w:cstheme="majorBidi"/>
          <w:i/>
          <w:iCs/>
          <w:color w:val="000000" w:themeColor="text1"/>
          <w:sz w:val="24"/>
          <w:szCs w:val="24"/>
          <w:vertAlign w:val="superscript"/>
        </w:rPr>
        <w:t>1</w:t>
      </w:r>
      <w:r w:rsidR="00110EF8" w:rsidRPr="00110EF8">
        <w:rPr>
          <w:rFonts w:asciiTheme="majorBidi" w:eastAsia="Times New Roman" w:hAnsiTheme="majorBidi" w:cstheme="majorBidi"/>
          <w:i/>
          <w:iCs/>
          <w:color w:val="000000" w:themeColor="text1"/>
          <w:sz w:val="24"/>
          <w:szCs w:val="24"/>
        </w:rPr>
        <w:t xml:space="preserve">, </w:t>
      </w:r>
      <w:r w:rsidRPr="00110EF8">
        <w:rPr>
          <w:rFonts w:asciiTheme="majorBidi" w:eastAsia="Times New Roman" w:hAnsiTheme="majorBidi" w:cstheme="majorBidi"/>
          <w:i/>
          <w:iCs/>
          <w:color w:val="000000" w:themeColor="text1"/>
          <w:sz w:val="24"/>
          <w:szCs w:val="24"/>
        </w:rPr>
        <w:t>Majid Gholipour¹</w:t>
      </w:r>
    </w:p>
    <w:p w14:paraId="30E449EF" w14:textId="46B6D461" w:rsidR="00B3306B" w:rsidRPr="00110EF8" w:rsidRDefault="00B3306B" w:rsidP="006C41CB">
      <w:pPr>
        <w:numPr>
          <w:ilvl w:val="0"/>
          <w:numId w:val="1"/>
        </w:numPr>
        <w:spacing w:after="0" w:line="480" w:lineRule="auto"/>
        <w:ind w:left="0" w:firstLine="0"/>
        <w:jc w:val="both"/>
        <w:rPr>
          <w:rFonts w:asciiTheme="majorBidi" w:eastAsia="Times New Roman" w:hAnsiTheme="majorBidi" w:cstheme="majorBidi"/>
          <w:color w:val="000000" w:themeColor="text1"/>
          <w:sz w:val="24"/>
          <w:szCs w:val="24"/>
        </w:rPr>
      </w:pPr>
      <w:r w:rsidRPr="00110EF8">
        <w:rPr>
          <w:rFonts w:asciiTheme="majorBidi" w:eastAsia="Times New Roman" w:hAnsiTheme="majorBidi" w:cstheme="majorBidi"/>
          <w:color w:val="000000" w:themeColor="text1"/>
          <w:sz w:val="24"/>
          <w:szCs w:val="24"/>
        </w:rPr>
        <w:t xml:space="preserve">Department of Exercise Physiology, </w:t>
      </w:r>
      <w:proofErr w:type="spellStart"/>
      <w:r w:rsidRPr="00110EF8">
        <w:rPr>
          <w:rFonts w:asciiTheme="majorBidi" w:eastAsia="Times New Roman" w:hAnsiTheme="majorBidi" w:cstheme="majorBidi"/>
          <w:color w:val="000000" w:themeColor="text1"/>
          <w:sz w:val="24"/>
          <w:szCs w:val="24"/>
        </w:rPr>
        <w:t>Payame</w:t>
      </w:r>
      <w:proofErr w:type="spellEnd"/>
      <w:r w:rsidRPr="00110EF8">
        <w:rPr>
          <w:rFonts w:asciiTheme="majorBidi" w:eastAsia="Times New Roman" w:hAnsiTheme="majorBidi" w:cstheme="majorBidi"/>
          <w:color w:val="000000" w:themeColor="text1"/>
          <w:sz w:val="24"/>
          <w:szCs w:val="24"/>
        </w:rPr>
        <w:t xml:space="preserve"> Noor University, Tehran, Iran</w:t>
      </w:r>
    </w:p>
    <w:p w14:paraId="4810C733" w14:textId="3A6471EA" w:rsidR="00110EF8" w:rsidRPr="00110EF8" w:rsidRDefault="00110EF8" w:rsidP="006C41CB">
      <w:pPr>
        <w:numPr>
          <w:ilvl w:val="0"/>
          <w:numId w:val="1"/>
        </w:numPr>
        <w:spacing w:after="0" w:line="480" w:lineRule="auto"/>
        <w:ind w:left="0" w:firstLine="0"/>
        <w:jc w:val="both"/>
        <w:rPr>
          <w:rFonts w:asciiTheme="majorBidi" w:eastAsia="Times New Roman" w:hAnsiTheme="majorBidi" w:cstheme="majorBidi"/>
          <w:color w:val="000000" w:themeColor="text1"/>
          <w:sz w:val="24"/>
          <w:szCs w:val="24"/>
        </w:rPr>
      </w:pPr>
      <w:r w:rsidRPr="00110EF8">
        <w:rPr>
          <w:rFonts w:asciiTheme="majorBidi" w:eastAsia="Times New Roman" w:hAnsiTheme="majorBidi" w:cstheme="majorBidi"/>
          <w:color w:val="000000" w:themeColor="text1"/>
          <w:sz w:val="24"/>
          <w:szCs w:val="24"/>
        </w:rPr>
        <w:t>Department of Physical Education, Sharif University of Technology, Tehran, Iran</w:t>
      </w:r>
    </w:p>
    <w:p w14:paraId="23568780" w14:textId="07BB112C" w:rsidR="006C41CB" w:rsidRPr="001B3E99" w:rsidRDefault="00B3306B" w:rsidP="006C41CB">
      <w:pPr>
        <w:spacing w:after="0" w:line="480" w:lineRule="auto"/>
        <w:jc w:val="both"/>
        <w:rPr>
          <w:rStyle w:val="Hyperlink"/>
          <w:rFonts w:asciiTheme="majorBidi" w:eastAsia="Times New Roman" w:hAnsiTheme="majorBidi" w:cstheme="majorBidi"/>
          <w:color w:val="000000" w:themeColor="text1"/>
          <w:sz w:val="24"/>
          <w:szCs w:val="24"/>
        </w:rPr>
      </w:pPr>
      <w:r w:rsidRPr="00110EF8">
        <w:rPr>
          <w:rFonts w:asciiTheme="majorBidi" w:eastAsia="Times New Roman" w:hAnsiTheme="majorBidi" w:cstheme="majorBidi"/>
          <w:color w:val="000000" w:themeColor="text1"/>
          <w:sz w:val="24"/>
          <w:szCs w:val="24"/>
        </w:rPr>
        <w:t xml:space="preserve">*Corresponding author: </w:t>
      </w:r>
      <w:hyperlink r:id="rId6" w:history="1">
        <w:r w:rsidR="006C41CB" w:rsidRPr="00110EF8">
          <w:rPr>
            <w:rStyle w:val="Hyperlink"/>
            <w:rFonts w:asciiTheme="majorBidi" w:eastAsia="Times New Roman" w:hAnsiTheme="majorBidi" w:cstheme="majorBidi"/>
            <w:color w:val="000000" w:themeColor="text1"/>
            <w:sz w:val="24"/>
            <w:szCs w:val="24"/>
          </w:rPr>
          <w:t>reyhaneajdari@gmail.com</w:t>
        </w:r>
      </w:hyperlink>
    </w:p>
    <w:p w14:paraId="38249FA9" w14:textId="4C00B119"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color w:val="000000" w:themeColor="text1"/>
        </w:rPr>
        <w:t>Abstract</w:t>
      </w:r>
    </w:p>
    <w:p w14:paraId="700DDBC7" w14:textId="12798552"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color w:val="000000" w:themeColor="text1"/>
        </w:rPr>
        <w:t>Background:</w:t>
      </w:r>
      <w:r w:rsidRPr="001B3E99">
        <w:rPr>
          <w:rFonts w:asciiTheme="majorBidi" w:hAnsiTheme="majorBidi" w:cstheme="majorBidi"/>
          <w:color w:val="000000" w:themeColor="text1"/>
        </w:rPr>
        <w:t xml:space="preserve"> Preventing apoptosis plays a critical role in human physiological adaptations. This study examined the </w:t>
      </w:r>
      <w:r w:rsidR="00223FBA" w:rsidRPr="001B3E99">
        <w:rPr>
          <w:rFonts w:asciiTheme="majorBidi" w:hAnsiTheme="majorBidi" w:cstheme="majorBidi"/>
          <w:color w:val="000000" w:themeColor="text1"/>
        </w:rPr>
        <w:t xml:space="preserve">impacts </w:t>
      </w:r>
      <w:r w:rsidRPr="001B3E99">
        <w:rPr>
          <w:rFonts w:asciiTheme="majorBidi" w:hAnsiTheme="majorBidi" w:cstheme="majorBidi"/>
          <w:color w:val="000000" w:themeColor="text1"/>
        </w:rPr>
        <w:t xml:space="preserve">of </w:t>
      </w:r>
      <w:r w:rsidR="00223FBA" w:rsidRPr="001B3E99">
        <w:rPr>
          <w:rFonts w:asciiTheme="majorBidi" w:hAnsiTheme="majorBidi" w:cstheme="majorBidi"/>
          <w:color w:val="000000" w:themeColor="text1"/>
        </w:rPr>
        <w:t xml:space="preserve">various </w:t>
      </w:r>
      <w:r w:rsidRPr="001B3E99">
        <w:rPr>
          <w:rFonts w:asciiTheme="majorBidi" w:hAnsiTheme="majorBidi" w:cstheme="majorBidi"/>
          <w:color w:val="000000" w:themeColor="text1"/>
        </w:rPr>
        <w:t>aerobic exercise intensities on liver tissue and the expression of JNK and ERK genes.</w:t>
      </w:r>
    </w:p>
    <w:p w14:paraId="5EB542C6" w14:textId="6A91727C"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color w:val="000000" w:themeColor="text1"/>
        </w:rPr>
        <w:t>Methods:</w:t>
      </w:r>
      <w:r w:rsidRPr="001B3E99">
        <w:rPr>
          <w:rFonts w:asciiTheme="majorBidi" w:hAnsiTheme="majorBidi" w:cstheme="majorBidi"/>
          <w:color w:val="000000" w:themeColor="text1"/>
        </w:rPr>
        <w:t xml:space="preserve"> </w:t>
      </w:r>
      <w:r w:rsidR="00110EF8">
        <w:rPr>
          <w:rFonts w:asciiTheme="majorBidi" w:hAnsiTheme="majorBidi" w:cstheme="majorBidi"/>
          <w:color w:val="000000" w:themeColor="text1"/>
        </w:rPr>
        <w:t>32</w:t>
      </w:r>
      <w:r w:rsidR="00110EF8"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 xml:space="preserve">male Wistar rats, two months old and weighing approximately </w:t>
      </w:r>
      <w:r w:rsidR="00110EF8" w:rsidRPr="001B3E99">
        <w:rPr>
          <w:rFonts w:asciiTheme="majorBidi" w:hAnsiTheme="majorBidi" w:cstheme="majorBidi"/>
          <w:color w:val="000000" w:themeColor="text1"/>
        </w:rPr>
        <w:t xml:space="preserve">237 ± 33 </w:t>
      </w:r>
      <w:r w:rsidRPr="001B3E99">
        <w:rPr>
          <w:rFonts w:asciiTheme="majorBidi" w:hAnsiTheme="majorBidi" w:cstheme="majorBidi"/>
          <w:color w:val="000000" w:themeColor="text1"/>
        </w:rPr>
        <w:t xml:space="preserve">grams, underwent an 8-week aerobic training program, </w:t>
      </w:r>
      <w:r w:rsidR="000E1D9E" w:rsidRPr="000E1D9E">
        <w:rPr>
          <w:rFonts w:asciiTheme="majorBidi" w:hAnsiTheme="majorBidi" w:cstheme="majorBidi"/>
          <w:color w:val="000000" w:themeColor="text1"/>
        </w:rPr>
        <w:t>which included</w:t>
      </w:r>
      <w:r w:rsidR="00223FBA"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 xml:space="preserve">moderate-intensity training (MIT), high-intensity interval training (HIIT), and high-intensity training (HIT). Post-training, the rats were anesthetized, and blood and liver tissue samples were collected. Gene expression levels were </w:t>
      </w:r>
      <w:r w:rsidR="00223FBA" w:rsidRPr="001B3E99">
        <w:rPr>
          <w:rFonts w:asciiTheme="majorBidi" w:hAnsiTheme="majorBidi" w:cstheme="majorBidi"/>
          <w:color w:val="000000" w:themeColor="text1"/>
        </w:rPr>
        <w:t xml:space="preserve">determined </w:t>
      </w:r>
      <w:r w:rsidRPr="001B3E99">
        <w:rPr>
          <w:rFonts w:asciiTheme="majorBidi" w:hAnsiTheme="majorBidi" w:cstheme="majorBidi"/>
          <w:color w:val="000000" w:themeColor="text1"/>
        </w:rPr>
        <w:t xml:space="preserve">using RT-PCR and analyzed via the 2-ΔΔCt method. Data were processed using SPSS </w:t>
      </w:r>
      <w:r w:rsidR="000E1D9E">
        <w:rPr>
          <w:rFonts w:asciiTheme="majorBidi" w:hAnsiTheme="majorBidi" w:cstheme="majorBidi"/>
          <w:color w:val="000000" w:themeColor="text1"/>
        </w:rPr>
        <w:t>(</w:t>
      </w:r>
      <w:r w:rsidRPr="001B3E99">
        <w:rPr>
          <w:rFonts w:asciiTheme="majorBidi" w:hAnsiTheme="majorBidi" w:cstheme="majorBidi"/>
          <w:color w:val="000000" w:themeColor="text1"/>
        </w:rPr>
        <w:t>version 22</w:t>
      </w:r>
      <w:r w:rsidR="000E1D9E">
        <w:rPr>
          <w:rFonts w:asciiTheme="majorBidi" w:hAnsiTheme="majorBidi" w:cstheme="majorBidi"/>
          <w:color w:val="000000" w:themeColor="text1"/>
        </w:rPr>
        <w:t>)</w:t>
      </w:r>
      <w:r w:rsidRPr="001B3E99">
        <w:rPr>
          <w:rFonts w:asciiTheme="majorBidi" w:hAnsiTheme="majorBidi" w:cstheme="majorBidi"/>
          <w:color w:val="000000" w:themeColor="text1"/>
        </w:rPr>
        <w:t>.</w:t>
      </w:r>
    </w:p>
    <w:p w14:paraId="6ACF8BE8" w14:textId="608AF749"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color w:val="000000" w:themeColor="text1"/>
        </w:rPr>
        <w:t>Results:</w:t>
      </w:r>
      <w:r w:rsidRPr="001B3E99">
        <w:rPr>
          <w:rFonts w:asciiTheme="majorBidi" w:hAnsiTheme="majorBidi" w:cstheme="majorBidi"/>
          <w:color w:val="000000" w:themeColor="text1"/>
        </w:rPr>
        <w:t xml:space="preserve"> After 8 weeks, no significant differences in </w:t>
      </w:r>
      <w:r w:rsidRPr="001B3E99">
        <w:rPr>
          <w:rFonts w:asciiTheme="majorBidi" w:hAnsiTheme="majorBidi" w:cstheme="majorBidi"/>
          <w:i/>
          <w:iCs/>
          <w:color w:val="000000" w:themeColor="text1"/>
        </w:rPr>
        <w:t>JNK</w:t>
      </w:r>
      <w:r w:rsidRPr="001B3E99">
        <w:rPr>
          <w:rFonts w:asciiTheme="majorBidi" w:hAnsiTheme="majorBidi" w:cstheme="majorBidi"/>
          <w:color w:val="000000" w:themeColor="text1"/>
        </w:rPr>
        <w:t xml:space="preserve"> gene expression were found between the control and exercise groups (MIT, HIT, HIIT) (P &gt; 0.05). However, HIT and HIIT led</w:t>
      </w:r>
      <w:r w:rsidR="00DF28FB"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to increased gene expression, with HIIT showing the most significant rise (P = 0.015 and P &lt; 0.001, respectively).</w:t>
      </w:r>
    </w:p>
    <w:p w14:paraId="3737254A" w14:textId="2B28F577"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color w:val="000000" w:themeColor="text1"/>
        </w:rPr>
        <w:lastRenderedPageBreak/>
        <w:t>Conclusion:</w:t>
      </w:r>
      <w:r w:rsidRPr="001B3E99">
        <w:rPr>
          <w:rFonts w:asciiTheme="majorBidi" w:hAnsiTheme="majorBidi" w:cstheme="majorBidi"/>
          <w:color w:val="000000" w:themeColor="text1"/>
        </w:rPr>
        <w:t xml:space="preserve"> Higher-intensity exercise, especially HIIT, may enhance recovery from liver tissue injury by significantly upregulating JNK and ERK gene expression. These findings suggest that</w:t>
      </w:r>
      <w:r w:rsidR="00DF28FB"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intense aerobic exercise can promote physiological adaptations and support tissue regeneration.</w:t>
      </w:r>
    </w:p>
    <w:p w14:paraId="599E51D6" w14:textId="009EA56C"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color w:val="000000" w:themeColor="text1"/>
        </w:rPr>
        <w:t>Keywords:</w:t>
      </w:r>
      <w:r w:rsidRPr="001B3E99">
        <w:rPr>
          <w:rFonts w:asciiTheme="majorBidi" w:hAnsiTheme="majorBidi" w:cstheme="majorBidi"/>
          <w:color w:val="000000" w:themeColor="text1"/>
        </w:rPr>
        <w:t xml:space="preserve"> Aerobic Exercise, Exercise Therapy, Extracellular Signal-Regulated Kinase, JNK Mitogen-Activated Protein Kinases</w:t>
      </w:r>
      <w:r w:rsidR="001B3E99" w:rsidRPr="001B3E99">
        <w:rPr>
          <w:rFonts w:asciiTheme="majorBidi" w:hAnsiTheme="majorBidi" w:cstheme="majorBidi"/>
          <w:color w:val="000000" w:themeColor="text1"/>
        </w:rPr>
        <w:t>.</w:t>
      </w:r>
    </w:p>
    <w:p w14:paraId="31072202" w14:textId="77777777" w:rsidR="000E1D9E" w:rsidRPr="001B3E99" w:rsidRDefault="000E1D9E" w:rsidP="006C41CB">
      <w:pPr>
        <w:pStyle w:val="NormalWeb"/>
        <w:spacing w:before="0" w:beforeAutospacing="0" w:after="0" w:afterAutospacing="0" w:line="480" w:lineRule="auto"/>
        <w:jc w:val="both"/>
        <w:rPr>
          <w:rFonts w:asciiTheme="majorBidi" w:hAnsiTheme="majorBidi" w:cstheme="majorBidi"/>
          <w:color w:val="000000" w:themeColor="text1"/>
        </w:rPr>
      </w:pPr>
    </w:p>
    <w:p w14:paraId="66A96225" w14:textId="77777777"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color w:val="000000" w:themeColor="text1"/>
          <w:sz w:val="24"/>
          <w:szCs w:val="24"/>
        </w:rPr>
        <w:t>Introduction</w:t>
      </w:r>
    </w:p>
    <w:p w14:paraId="0B271131" w14:textId="3C449175"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Exposure to factors such as environmental contaminants, poor diet, and chemotherapy accelerates apoptosis, often </w:t>
      </w:r>
      <w:r w:rsidR="00DE4F62" w:rsidRPr="001B3E99">
        <w:rPr>
          <w:rFonts w:asciiTheme="majorBidi" w:hAnsiTheme="majorBidi" w:cstheme="majorBidi"/>
          <w:color w:val="000000" w:themeColor="text1"/>
          <w:sz w:val="24"/>
          <w:szCs w:val="24"/>
        </w:rPr>
        <w:t>causing</w:t>
      </w:r>
      <w:r w:rsidR="00DE4F62" w:rsidRPr="001B3E99">
        <w:rPr>
          <w:rFonts w:asciiTheme="majorBidi" w:hAnsiTheme="majorBidi" w:cstheme="majorBidi"/>
          <w:color w:val="000000" w:themeColor="text1"/>
          <w:sz w:val="24"/>
          <w:szCs w:val="24"/>
          <w:rtl/>
        </w:rPr>
        <w:t xml:space="preserve"> </w:t>
      </w:r>
      <w:r w:rsidRPr="001B3E99">
        <w:rPr>
          <w:rFonts w:asciiTheme="majorBidi" w:eastAsia="Times New Roman" w:hAnsiTheme="majorBidi" w:cstheme="majorBidi"/>
          <w:color w:val="000000" w:themeColor="text1"/>
          <w:sz w:val="24"/>
          <w:szCs w:val="24"/>
        </w:rPr>
        <w:t xml:space="preserve">the activation of the mitogen-activated protein kinase (MAPK) signaling pathway </w:t>
      </w:r>
      <w:r w:rsidR="00732D8B" w:rsidRPr="001B3E99">
        <w:rPr>
          <w:rFonts w:asciiTheme="majorBidi" w:hAnsiTheme="majorBidi" w:cstheme="majorBidi"/>
          <w:color w:val="000000" w:themeColor="text1"/>
          <w:sz w:val="24"/>
          <w:szCs w:val="24"/>
        </w:rPr>
        <w:fldChar w:fldCharType="begin"/>
      </w:r>
      <w:r w:rsidR="00732D8B" w:rsidRPr="001B3E99">
        <w:rPr>
          <w:rFonts w:asciiTheme="majorBidi" w:hAnsiTheme="majorBidi" w:cstheme="majorBidi"/>
          <w:color w:val="000000" w:themeColor="text1"/>
          <w:sz w:val="24"/>
          <w:szCs w:val="24"/>
        </w:rPr>
        <w:instrText xml:space="preserve"> ADDIN EN.CITE &lt;EndNote&gt;&lt;Cite&gt;&lt;Author&gt;Colotta&lt;/Author&gt;&lt;Year&gt;2009&lt;/Year&gt;&lt;RecNum&gt;1&lt;/RecNum&gt;&lt;DisplayText&gt;(1)&lt;/DisplayText&gt;&lt;record&gt;&lt;rec-number&gt;1&lt;/rec-number&gt;&lt;foreign-keys&gt;&lt;key app="EN" db-id="axdr0w9awf99ptepfsuveftye59stxs5zrtw" timestamp="1542974261"&gt;1&lt;/key&gt;&lt;/foreign-keys&gt;&lt;ref-type name="Journal Article"&gt;17&lt;/ref-type&gt;&lt;contributors&gt;&lt;authors&gt;&lt;author&gt;Colotta, Francesco&lt;/author&gt;&lt;author&gt;Allavena, Paola&lt;/author&gt;&lt;author&gt;Sica, Antonio&lt;/author&gt;&lt;author&gt;Garlanda, Cecilia&lt;/author&gt;&lt;author&gt;Mantovani, Alberto&lt;/author&gt;&lt;/authors&gt;&lt;/contributors&gt;&lt;titles&gt;&lt;title&gt;Cancer-related inflammation, the seventh hallmark of cancer: links to genetic instability&lt;/title&gt;&lt;secondary-title&gt;Carcinogenesis&lt;/secondary-title&gt;&lt;/titles&gt;&lt;periodical&gt;&lt;full-title&gt;Carcinogenesis&lt;/full-title&gt;&lt;/periodical&gt;&lt;pages&gt;1073-1081&lt;/pages&gt;&lt;volume&gt;30&lt;/volume&gt;&lt;number&gt;7&lt;/number&gt;&lt;dates&gt;&lt;year&gt;2009&lt;/year&gt;&lt;/dates&gt;&lt;isbn&gt;0143-3334&lt;/isbn&gt;&lt;urls&gt;&lt;/urls&gt;&lt;/record&gt;&lt;/Cite&gt;&lt;/EndNote&gt;</w:instrText>
      </w:r>
      <w:r w:rsidR="00732D8B" w:rsidRPr="001B3E99">
        <w:rPr>
          <w:rFonts w:asciiTheme="majorBidi" w:hAnsiTheme="majorBidi" w:cstheme="majorBidi"/>
          <w:color w:val="000000" w:themeColor="text1"/>
          <w:sz w:val="24"/>
          <w:szCs w:val="24"/>
        </w:rPr>
        <w:fldChar w:fldCharType="separate"/>
      </w:r>
      <w:r w:rsidR="00732D8B" w:rsidRPr="001B3E99">
        <w:rPr>
          <w:rFonts w:asciiTheme="majorBidi" w:hAnsiTheme="majorBidi" w:cstheme="majorBidi"/>
          <w:noProof/>
          <w:color w:val="000000" w:themeColor="text1"/>
          <w:sz w:val="24"/>
          <w:szCs w:val="24"/>
        </w:rPr>
        <w:t>(1)</w:t>
      </w:r>
      <w:r w:rsidR="00732D8B" w:rsidRPr="001B3E99">
        <w:rPr>
          <w:rFonts w:asciiTheme="majorBidi" w:hAnsiTheme="majorBidi" w:cstheme="majorBidi"/>
          <w:color w:val="000000" w:themeColor="text1"/>
          <w:sz w:val="24"/>
          <w:szCs w:val="24"/>
        </w:rPr>
        <w:fldChar w:fldCharType="end"/>
      </w:r>
      <w:r w:rsidR="00732D8B" w:rsidRPr="001B3E99">
        <w:rPr>
          <w:rFonts w:asciiTheme="majorBidi"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Apoptosis, driven by genetic changes, is regulated by three major MAPK subfamilies: extracellular signal-regulated kinases (ERKs), c-Jun N-terminal kinases (JNKs), and p38 mitogen-activated protein kinase (p38MAPK) </w:t>
      </w:r>
      <w:r w:rsidR="00732D8B" w:rsidRPr="001B3E99">
        <w:rPr>
          <w:rFonts w:asciiTheme="majorBidi" w:hAnsiTheme="majorBidi" w:cstheme="majorBidi"/>
          <w:color w:val="000000" w:themeColor="text1"/>
          <w:sz w:val="24"/>
          <w:szCs w:val="24"/>
          <w:lang w:bidi="fa-IR"/>
        </w:rPr>
        <w:fldChar w:fldCharType="begin"/>
      </w:r>
      <w:r w:rsidR="00732D8B" w:rsidRPr="001B3E99">
        <w:rPr>
          <w:rFonts w:asciiTheme="majorBidi" w:hAnsiTheme="majorBidi" w:cstheme="majorBidi"/>
          <w:color w:val="000000" w:themeColor="text1"/>
          <w:sz w:val="24"/>
          <w:szCs w:val="24"/>
          <w:lang w:bidi="fa-IR"/>
        </w:rPr>
        <w:instrText xml:space="preserve"> ADDIN EN.CITE &lt;EndNote&gt;&lt;Cite&gt;&lt;Author&gt;Sun&lt;/Author&gt;&lt;Year&gt;2015&lt;/Year&gt;&lt;RecNum&gt;145&lt;/RecNum&gt;&lt;DisplayText&gt;(2)&lt;/DisplayText&gt;&lt;record&gt;&lt;rec-number&gt;145&lt;/rec-number&gt;&lt;foreign-keys&gt;&lt;key app="EN" db-id="axdr0w9awf99ptepfsuveftye59stxs5zrtw" timestamp="1575112300"&gt;145&lt;/key&gt;&lt;/foreign-keys&gt;&lt;ref-type name="Journal Article"&gt;17&lt;/ref-type&gt;&lt;contributors&gt;&lt;authors&gt;&lt;author&gt;Sun, Yu&lt;/author&gt;&lt;author&gt;Liu, Wen-Zhou&lt;/author&gt;&lt;author&gt;Liu, Tao&lt;/author&gt;&lt;author&gt;Feng, Xu&lt;/author&gt;&lt;author&gt;Yang, Nuo&lt;/author&gt;&lt;author&gt;Zhou, Hua-Fu&lt;/author&gt;&lt;/authors&gt;&lt;/contributors&gt;&lt;titles&gt;&lt;title&gt;Signaling pathway of MAPK/ERK in cell proliferation, differentiation, migration, senescence and apoptosis&lt;/title&gt;&lt;secondary-title&gt;Journal of Receptors and Signal Transduction&lt;/secondary-title&gt;&lt;/titles&gt;&lt;periodical&gt;&lt;full-title&gt;Journal of Receptors and Signal Transduction&lt;/full-title&gt;&lt;/periodical&gt;&lt;pages&gt;600-604&lt;/pages&gt;&lt;volume&gt;35&lt;/volume&gt;&lt;number&gt;6&lt;/number&gt;&lt;dates&gt;&lt;year&gt;2015&lt;/year&gt;&lt;/dates&gt;&lt;isbn&gt;1079-9893&lt;/isbn&gt;&lt;urls&gt;&lt;/urls&gt;&lt;/record&gt;&lt;/Cite&gt;&lt;/EndNote&gt;</w:instrText>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(2)</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 xml:space="preserve">. </w:t>
      </w:r>
      <w:r w:rsidRPr="001B3E99">
        <w:rPr>
          <w:rFonts w:asciiTheme="majorBidi" w:eastAsia="Times New Roman" w:hAnsiTheme="majorBidi" w:cstheme="majorBidi"/>
          <w:color w:val="000000" w:themeColor="text1"/>
          <w:sz w:val="24"/>
          <w:szCs w:val="24"/>
        </w:rPr>
        <w:t xml:space="preserve">While ERKs typically promote cell proliferation, JNKs and p38MAPK are primarily associated with cellular stress responses that culminate in apoptosis </w:t>
      </w:r>
      <w:r w:rsidR="00732D8B" w:rsidRPr="001B3E99">
        <w:rPr>
          <w:rFonts w:asciiTheme="majorBidi" w:hAnsiTheme="majorBidi" w:cstheme="majorBidi"/>
          <w:color w:val="000000" w:themeColor="text1"/>
          <w:sz w:val="24"/>
          <w:szCs w:val="24"/>
          <w:lang w:bidi="fa-IR"/>
        </w:rPr>
        <w:fldChar w:fldCharType="begin"/>
      </w:r>
      <w:r w:rsidR="00732D8B" w:rsidRPr="001B3E99">
        <w:rPr>
          <w:rFonts w:asciiTheme="majorBidi" w:hAnsiTheme="majorBidi" w:cstheme="majorBidi"/>
          <w:color w:val="000000" w:themeColor="text1"/>
          <w:sz w:val="24"/>
          <w:szCs w:val="24"/>
          <w:lang w:bidi="fa-IR"/>
        </w:rPr>
        <w:instrText xml:space="preserve"> ADDIN EN.CITE &lt;EndNote&gt;&lt;Cite&gt;&lt;Author&gt;Cao&lt;/Author&gt;&lt;Year&gt;2020&lt;/Year&gt;&lt;RecNum&gt;151&lt;/RecNum&gt;&lt;DisplayText&gt;(3)&lt;/DisplayText&gt;&lt;record&gt;&lt;rec-number&gt;151&lt;/rec-number&gt;&lt;foreign-keys&gt;&lt;key app="EN" db-id="axdr0w9awf99ptepfsuveftye59stxs5zrtw" timestamp="1576932080"&gt;151&lt;/key&gt;&lt;/foreign-keys&gt;&lt;ref-type name="Journal Article"&gt;17&lt;/ref-type&gt;&lt;contributors&gt;&lt;authors&gt;&lt;author&gt;Cao, Xiaopei&lt;/author&gt;&lt;author&gt;Fang, Xiaoyu&lt;/author&gt;&lt;author&gt;Malik, Waqar Saleem&lt;/author&gt;&lt;author&gt;He, Yuanzhou&lt;/author&gt;&lt;author&gt;Li, Xiaochen&lt;/author&gt;&lt;author&gt;Xie, Min&lt;/author&gt;&lt;author&gt;Sun, Wei&lt;/author&gt;&lt;author&gt;Xu, Yongjian&lt;/author&gt;&lt;author&gt;Liu, Xiansheng&lt;/author&gt;&lt;/authors&gt;&lt;/contributors&gt;&lt;titles&gt;&lt;title&gt;TRB3 interacts with ERK and JNK and contributes to the proliferation, apoptosis, and migration of lung adenocarcinoma cells&lt;/title&gt;&lt;secondary-title&gt;Journal of cellular physiology&lt;/secondary-title&gt;&lt;/titles&gt;&lt;periodical&gt;&lt;full-title&gt;Journal of cellular physiology&lt;/full-title&gt;&lt;/periodical&gt;&lt;dates&gt;&lt;year&gt;2020&lt;/year&gt;&lt;/dates&gt;&lt;isbn&gt;1097-4652&lt;/isbn&gt;&lt;urls&gt;&lt;/urls&gt;&lt;/record&gt;&lt;/Cite&gt;&lt;/EndNote&gt;</w:instrText>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(3)</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 xml:space="preserve">. </w:t>
      </w:r>
      <w:r w:rsidRPr="001B3E99">
        <w:rPr>
          <w:rFonts w:asciiTheme="majorBidi" w:eastAsia="Times New Roman" w:hAnsiTheme="majorBidi" w:cstheme="majorBidi"/>
          <w:color w:val="000000" w:themeColor="text1"/>
          <w:sz w:val="24"/>
          <w:szCs w:val="24"/>
        </w:rPr>
        <w:t xml:space="preserve">However, ERKs may also induce apoptosis in specific conditions, such as hypoxia-induced apoptosis in macrophages and cisplatin-induced apoptosis in HeLa cells </w:t>
      </w:r>
      <w:r w:rsidR="00732D8B" w:rsidRPr="001B3E99">
        <w:rPr>
          <w:rFonts w:asciiTheme="majorBidi" w:hAnsiTheme="majorBidi" w:cstheme="majorBidi"/>
          <w:color w:val="000000" w:themeColor="text1"/>
          <w:sz w:val="24"/>
          <w:szCs w:val="24"/>
          <w:lang w:bidi="fa-IR"/>
        </w:rPr>
        <w:fldChar w:fldCharType="begin">
          <w:fldData xml:space="preserve">PEVuZE5vdGU+PENpdGU+PEF1dGhvcj5NaXJzYW5laTwvQXV0aG9yPjxZZWFyPjIwMjM8L1llYXI+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</w:fldData>
        </w:fldChar>
      </w:r>
      <w:r w:rsidR="00732D8B" w:rsidRPr="001B3E99">
        <w:rPr>
          <w:rFonts w:asciiTheme="majorBidi" w:hAnsiTheme="majorBidi" w:cstheme="majorBidi"/>
          <w:color w:val="000000" w:themeColor="text1"/>
          <w:sz w:val="24"/>
          <w:szCs w:val="24"/>
          <w:lang w:bidi="fa-IR"/>
        </w:rPr>
        <w:instrText xml:space="preserve"> ADDIN EN.CITE </w:instrText>
      </w:r>
      <w:r w:rsidR="00732D8B" w:rsidRPr="001B3E99">
        <w:rPr>
          <w:rFonts w:asciiTheme="majorBidi" w:hAnsiTheme="majorBidi" w:cstheme="majorBidi"/>
          <w:color w:val="000000" w:themeColor="text1"/>
          <w:sz w:val="24"/>
          <w:szCs w:val="24"/>
          <w:lang w:bidi="fa-IR"/>
        </w:rPr>
        <w:fldChar w:fldCharType="begin">
          <w:fldData xml:space="preserve">PEVuZE5vdGU+PENpdGU+PEF1dGhvcj5NaXJzYW5laTwvQXV0aG9yPjxZZWFyPjIwMjM8L1llYXI+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</w:fldData>
        </w:fldChar>
      </w:r>
      <w:r w:rsidR="00732D8B" w:rsidRPr="001B3E99">
        <w:rPr>
          <w:rFonts w:asciiTheme="majorBidi" w:hAnsiTheme="majorBidi" w:cstheme="majorBidi"/>
          <w:color w:val="000000" w:themeColor="text1"/>
          <w:sz w:val="24"/>
          <w:szCs w:val="24"/>
          <w:lang w:bidi="fa-IR"/>
        </w:rPr>
        <w:instrText xml:space="preserve"> ADDIN EN.CITE.DATA </w:instrText>
      </w:r>
      <w:r w:rsidR="00732D8B" w:rsidRPr="001B3E99">
        <w:rPr>
          <w:rFonts w:asciiTheme="majorBidi" w:hAnsiTheme="majorBidi" w:cstheme="majorBidi"/>
          <w:color w:val="000000" w:themeColor="text1"/>
          <w:sz w:val="24"/>
          <w:szCs w:val="24"/>
          <w:lang w:bidi="fa-IR"/>
        </w:rPr>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(4, 5)</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w:t>
      </w:r>
    </w:p>
    <w:p w14:paraId="74CB3FEB" w14:textId="31CE689C"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Epidemiological studies have revealed a significant correlation between physical exercise and reduced apoptosis, but controlled experimental studies are required to understand the molecular mechanisms underpinning this relationship </w:t>
      </w:r>
      <w:r w:rsidR="00732D8B" w:rsidRPr="001B3E99">
        <w:rPr>
          <w:rFonts w:asciiTheme="majorBidi" w:hAnsiTheme="majorBidi" w:cstheme="majorBidi"/>
          <w:color w:val="000000" w:themeColor="text1"/>
          <w:sz w:val="24"/>
          <w:szCs w:val="24"/>
          <w:lang w:bidi="fa-IR"/>
        </w:rPr>
        <w:fldChar w:fldCharType="begin"/>
      </w:r>
      <w:r w:rsidR="00732D8B" w:rsidRPr="001B3E99">
        <w:rPr>
          <w:rFonts w:asciiTheme="majorBidi" w:hAnsiTheme="majorBidi" w:cstheme="majorBidi"/>
          <w:color w:val="000000" w:themeColor="text1"/>
          <w:sz w:val="24"/>
          <w:szCs w:val="24"/>
          <w:lang w:bidi="fa-IR"/>
        </w:rPr>
        <w:instrText xml:space="preserve"> ADDIN EN.CITE &lt;EndNote&gt;&lt;Cite&gt;&lt;Author&gt;Khajehlandi&lt;/Author&gt;&lt;Year&gt;2024&lt;/Year&gt;&lt;RecNum&gt;4&lt;/RecNum&gt;&lt;DisplayText&gt;(6, 7)&lt;/DisplayText&gt;&lt;record&gt;&lt;rec-number&gt;4&lt;/rec-number&gt;&lt;foreign-keys&gt;&lt;key app="EN" db-id="5spats0t2rdseqer0s8xptf3tafr5re9stwa" timestamp="1728196878"&gt;4&lt;/key&gt;&lt;/foreign-keys&gt;&lt;ref-type name="Journal Article"&gt;17&lt;/ref-type&gt;&lt;contributors&gt;&lt;authors&gt;&lt;author&gt;Khajehlandi, Mojdeh&lt;/author&gt;&lt;author&gt;Bolboli, Lotfali&lt;/author&gt;&lt;/authors&gt;&lt;/contributors&gt;&lt;titles&gt;&lt;title&gt;Protective effect of moderate-intensity endurance training and high-intensity interval training on the cardiac apoptosis in high fat diet fed rats&lt;/title&gt;&lt;/titles&gt;&lt;dates&gt;&lt;year&gt;2024&lt;/year&gt;&lt;/dates&gt;&lt;urls&gt;&lt;/urls&gt;&lt;/record&gt;&lt;/Cite&gt;&lt;Cite&gt;&lt;Author&gt;Huang&lt;/Author&gt;&lt;Year&gt;2024&lt;/Year&gt;&lt;RecNum&gt;5&lt;/RecNum&gt;&lt;record&gt;&lt;rec-number&gt;5&lt;/rec-number&gt;&lt;foreign-keys&gt;&lt;key app="EN" db-id="5spats0t2rdseqer0s8xptf3tafr5re9stwa" timestamp="1728196888"&gt;5&lt;/key&gt;&lt;/foreign-keys&gt;&lt;ref-type name="Journal Article"&gt;17&lt;/ref-type&gt;&lt;contributors&gt;&lt;authors&gt;&lt;author&gt;Huang, Yu-Chieh&lt;/author&gt;&lt;author&gt;Hsu, Chih-Chin&lt;/author&gt;&lt;author&gt;Fu, Tieh-Cheng&lt;/author&gt;&lt;author&gt;Wang, Jong-Shyan&lt;/author&gt;&lt;/authors&gt;&lt;/contributors&gt;&lt;titles&gt;&lt;title&gt;Interval aerobic/resistance exercise training depresses adrenergic-induced apoptosis of lymphocytes in sedentary males&lt;/title&gt;&lt;secondary-title&gt;European Journal of Applied Physiology&lt;/secondary-title&gt;&lt;/titles&gt;&lt;periodical&gt;&lt;full-title&gt;European Journal of Applied Physiology&lt;/full-title&gt;&lt;/periodical&gt;&lt;pages&gt;837-848&lt;/pages&gt;&lt;volume&gt;124&lt;/volume&gt;&lt;number&gt;3&lt;/number&gt;&lt;dates&gt;&lt;year&gt;2024&lt;/year&gt;&lt;/dates&gt;&lt;isbn&gt;1439-6319&lt;/isbn&gt;&lt;urls&gt;&lt;/urls&gt;&lt;/record&gt;&lt;/Cite&gt;&lt;/EndNote&gt;</w:instrText>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(6, 7)</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 xml:space="preserve">. </w:t>
      </w:r>
      <w:r w:rsidRPr="001B3E99">
        <w:rPr>
          <w:rFonts w:asciiTheme="majorBidi" w:eastAsia="Times New Roman" w:hAnsiTheme="majorBidi" w:cstheme="majorBidi"/>
          <w:color w:val="000000" w:themeColor="text1"/>
          <w:sz w:val="24"/>
          <w:szCs w:val="24"/>
        </w:rPr>
        <w:t xml:space="preserve">Animal models, such as rats, are essential for uncovering the molecular pathways by which exercise influences apoptosis, offering more direct insights than human studies </w:t>
      </w:r>
      <w:r w:rsidR="00732D8B" w:rsidRPr="001B3E99">
        <w:rPr>
          <w:rFonts w:asciiTheme="majorBidi" w:hAnsiTheme="majorBidi" w:cstheme="majorBidi"/>
          <w:color w:val="000000" w:themeColor="text1"/>
          <w:sz w:val="24"/>
          <w:szCs w:val="24"/>
          <w:lang w:bidi="fa-IR"/>
        </w:rPr>
        <w:fldChar w:fldCharType="begin"/>
      </w:r>
      <w:r w:rsidR="00732D8B" w:rsidRPr="001B3E99">
        <w:rPr>
          <w:rFonts w:asciiTheme="majorBidi" w:hAnsiTheme="majorBidi" w:cstheme="majorBidi"/>
          <w:color w:val="000000" w:themeColor="text1"/>
          <w:sz w:val="24"/>
          <w:szCs w:val="24"/>
          <w:lang w:bidi="fa-IR"/>
        </w:rPr>
        <w:instrText xml:space="preserve"> ADDIN EN.CITE &lt;EndNote&gt;&lt;Cite&gt;&lt;Author&gt;Ligibel&lt;/Author&gt;&lt;Year&gt;2008&lt;/Year&gt;&lt;RecNum&gt;8&lt;/RecNum&gt;&lt;DisplayText&gt;(8)&lt;/DisplayText&gt;&lt;record&gt;&lt;rec-number&gt;8&lt;/rec-number&gt;&lt;foreign-keys&gt;&lt;key app="EN" db-id="axdr0w9awf99ptepfsuveftye59stxs5zrtw" timestamp="1542974400"&gt;8&lt;/key&gt;&lt;/foreign-keys&gt;&lt;ref-type name="Journal Article"&gt;17&lt;/ref-type&gt;&lt;contributors&gt;&lt;authors&gt;&lt;author&gt;Ligibel, Jennifer A&lt;/author&gt;&lt;author&gt;Campbell, Nancy&lt;/author&gt;&lt;author&gt;Partridge, Ann&lt;/author&gt;&lt;author&gt;Chen, Wendy Y&lt;/author&gt;&lt;author&gt;Salinardi, Taylor&lt;/author&gt;&lt;author&gt;Chen, Haiyan&lt;/author&gt;&lt;author&gt;Adloff, Kristie&lt;/author&gt;&lt;author&gt;Keshaviah, Aparna&lt;/author&gt;&lt;author&gt;Winer, Eric P&lt;/author&gt;&lt;/authors&gt;&lt;/contributors&gt;&lt;titles&gt;&lt;title&gt;Impact of a mixed strength and endurance exercise intervention on insulin levels in breast cancer survivors&lt;/title&gt;&lt;secondary-title&gt;Journal of Clinical Oncology&lt;/secondary-title&gt;&lt;/titles&gt;&lt;periodical&gt;&lt;full-title&gt;Journal of Clinical Oncology&lt;/full-title&gt;&lt;/periodical&gt;&lt;pages&gt;907-912&lt;/pages&gt;&lt;volume&gt;26&lt;/volume&gt;&lt;number&gt;6&lt;/number&gt;&lt;dates&gt;&lt;year&gt;2008&lt;/year&gt;&lt;/dates&gt;&lt;isbn&gt;0732-183X&lt;/isbn&gt;&lt;urls&gt;&lt;/urls&gt;&lt;/record&gt;&lt;/Cite&gt;&lt;/EndNote&gt;</w:instrText>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(8)</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 xml:space="preserve">. </w:t>
      </w:r>
    </w:p>
    <w:p w14:paraId="34600046" w14:textId="37CAFBA0"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Previous research has explored the </w:t>
      </w:r>
      <w:r w:rsidR="00DE4F62" w:rsidRPr="001B3E99">
        <w:rPr>
          <w:rFonts w:asciiTheme="majorBidi" w:hAnsiTheme="majorBidi" w:cstheme="majorBidi"/>
          <w:color w:val="000000" w:themeColor="text1"/>
          <w:sz w:val="24"/>
          <w:szCs w:val="24"/>
        </w:rPr>
        <w:t xml:space="preserve">impact </w:t>
      </w:r>
      <w:r w:rsidRPr="001B3E99">
        <w:rPr>
          <w:rFonts w:asciiTheme="majorBidi" w:eastAsia="Times New Roman" w:hAnsiTheme="majorBidi" w:cstheme="majorBidi"/>
          <w:color w:val="000000" w:themeColor="text1"/>
          <w:sz w:val="24"/>
          <w:szCs w:val="24"/>
        </w:rPr>
        <w:t xml:space="preserve">of aerobic exercise on apoptosis in various tissues. </w:t>
      </w:r>
      <w:r w:rsidR="00DE4F62" w:rsidRPr="001B3E99">
        <w:rPr>
          <w:rFonts w:asciiTheme="majorBidi" w:hAnsiTheme="majorBidi" w:cstheme="majorBidi"/>
          <w:color w:val="000000" w:themeColor="text1"/>
          <w:sz w:val="24"/>
          <w:szCs w:val="24"/>
        </w:rPr>
        <w:t>For instance</w:t>
      </w:r>
      <w:r w:rsidRPr="001B3E99">
        <w:rPr>
          <w:rFonts w:asciiTheme="majorBidi" w:eastAsia="Times New Roman" w:hAnsiTheme="majorBidi" w:cstheme="majorBidi"/>
          <w:color w:val="000000" w:themeColor="text1"/>
          <w:sz w:val="24"/>
          <w:szCs w:val="24"/>
        </w:rPr>
        <w:t xml:space="preserve">, Ghahremani et al. (2018) studied the impact of aerobic exercise intensity on apoptosis in rats with myocardial infarction, showing that exercise reduced cardiomyocyte apoptosis through </w:t>
      </w:r>
      <w:r w:rsidRPr="001B3E99">
        <w:rPr>
          <w:rFonts w:asciiTheme="majorBidi" w:eastAsia="Times New Roman" w:hAnsiTheme="majorBidi" w:cstheme="majorBidi"/>
          <w:color w:val="000000" w:themeColor="text1"/>
          <w:sz w:val="24"/>
          <w:szCs w:val="24"/>
        </w:rPr>
        <w:lastRenderedPageBreak/>
        <w:t xml:space="preserve">the regulation of BAX and B-cell lymphoma 2 (Bcl-2) protein expression. The study found that exercise intensity played a critical role, with low-intensity interval training (LIIT) proving more effective for cardiac rehabilitation than high-intensity interval training (HIIT) </w:t>
      </w:r>
      <w:r w:rsidR="00732D8B" w:rsidRPr="001B3E99">
        <w:rPr>
          <w:rFonts w:asciiTheme="majorBidi" w:hAnsiTheme="majorBidi" w:cstheme="majorBidi"/>
          <w:color w:val="000000" w:themeColor="text1"/>
          <w:sz w:val="24"/>
          <w:szCs w:val="24"/>
        </w:rPr>
        <w:fldChar w:fldCharType="begin"/>
      </w:r>
      <w:r w:rsidR="00732D8B" w:rsidRPr="001B3E99">
        <w:rPr>
          <w:rFonts w:asciiTheme="majorBidi" w:hAnsiTheme="majorBidi" w:cstheme="majorBidi"/>
          <w:color w:val="000000" w:themeColor="text1"/>
          <w:sz w:val="24"/>
          <w:szCs w:val="24"/>
        </w:rPr>
        <w:instrText xml:space="preserve"> ADDIN EN.CITE &lt;EndNote&gt;&lt;Cite&gt;&lt;Author&gt;Ghahremani&lt;/Author&gt;&lt;Year&gt;2018&lt;/Year&gt;&lt;RecNum&gt;84&lt;/RecNum&gt;&lt;DisplayText&gt;(9)&lt;/DisplayText&gt;&lt;record&gt;&lt;rec-number&gt;84&lt;/rec-number&gt;&lt;foreign-keys&gt;&lt;key app="EN" db-id="axdr0w9awf99ptepfsuveftye59stxs5zrtw" timestamp="1565120225"&gt;84&lt;/key&gt;&lt;/foreign-keys&gt;&lt;ref-type name="Journal Article"&gt;17&lt;/ref-type&gt;&lt;contributors&gt;&lt;authors&gt;&lt;author&gt;Ghahremani, M&lt;/author&gt;&lt;author&gt;Azarbaijani, MA&lt;/author&gt;&lt;author&gt;Piri, M&lt;/author&gt;&lt;author&gt;Raoufi, A&lt;/author&gt;&lt;/authors&gt;&lt;/contributors&gt;&lt;titles&gt;&lt;title&gt;Effect of frequency aerobic exercise on expression of Bcl-2 and Bax gene in mice with myocardial infarction&lt;/title&gt;&lt;secondary-title&gt;Armaghane danesh&lt;/secondary-title&gt;&lt;/titles&gt;&lt;periodical&gt;&lt;full-title&gt;Armaghane danesh&lt;/full-title&gt;&lt;/periodical&gt;&lt;pages&gt;781-791&lt;/pages&gt;&lt;volume&gt;22&lt;/volume&gt;&lt;number&gt;6&lt;/number&gt;&lt;dates&gt;&lt;year&gt;2018&lt;/year&gt;&lt;/dates&gt;&lt;urls&gt;&lt;/urls&gt;&lt;/record&gt;&lt;/Cite&gt;&lt;/EndNote&gt;</w:instrText>
      </w:r>
      <w:r w:rsidR="00732D8B" w:rsidRPr="001B3E99">
        <w:rPr>
          <w:rFonts w:asciiTheme="majorBidi" w:hAnsiTheme="majorBidi" w:cstheme="majorBidi"/>
          <w:color w:val="000000" w:themeColor="text1"/>
          <w:sz w:val="24"/>
          <w:szCs w:val="24"/>
        </w:rPr>
        <w:fldChar w:fldCharType="separate"/>
      </w:r>
      <w:r w:rsidR="00732D8B" w:rsidRPr="001B3E99">
        <w:rPr>
          <w:rFonts w:asciiTheme="majorBidi" w:hAnsiTheme="majorBidi" w:cstheme="majorBidi"/>
          <w:noProof/>
          <w:color w:val="000000" w:themeColor="text1"/>
          <w:sz w:val="24"/>
          <w:szCs w:val="24"/>
        </w:rPr>
        <w:t>(9)</w:t>
      </w:r>
      <w:r w:rsidR="00732D8B" w:rsidRPr="001B3E99">
        <w:rPr>
          <w:rFonts w:asciiTheme="majorBidi" w:hAnsiTheme="majorBidi" w:cstheme="majorBidi"/>
          <w:color w:val="000000" w:themeColor="text1"/>
          <w:sz w:val="24"/>
          <w:szCs w:val="24"/>
        </w:rPr>
        <w:fldChar w:fldCharType="end"/>
      </w:r>
      <w:r w:rsidR="00732D8B" w:rsidRPr="001B3E99">
        <w:rPr>
          <w:rFonts w:asciiTheme="majorBidi"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Similarly, Lu et al. compared the effects of HIIT and endurance training on apoptotic markers in female rats, finding that both training types significantly reduced apoptosis by affecting proteins such as AMP-activated protein kinase (AMPK), protein kinase B (AKT), phosphoinositide 3-kinase (PI3K), and p38MAPK </w:t>
      </w:r>
      <w:r w:rsidR="00732D8B" w:rsidRPr="001B3E99">
        <w:rPr>
          <w:rFonts w:asciiTheme="majorBidi" w:hAnsiTheme="majorBidi" w:cstheme="majorBidi"/>
          <w:color w:val="000000" w:themeColor="text1"/>
          <w:sz w:val="24"/>
          <w:szCs w:val="24"/>
          <w:lang w:bidi="fa-IR"/>
        </w:rPr>
        <w:fldChar w:fldCharType="begin"/>
      </w:r>
      <w:r w:rsidR="00732D8B" w:rsidRPr="001B3E99">
        <w:rPr>
          <w:rFonts w:asciiTheme="majorBidi" w:hAnsiTheme="majorBidi" w:cstheme="majorBidi"/>
          <w:color w:val="000000" w:themeColor="text1"/>
          <w:sz w:val="24"/>
          <w:szCs w:val="24"/>
          <w:lang w:bidi="fa-IR"/>
        </w:rPr>
        <w:instrText xml:space="preserve"> ADDIN EN.CITE &lt;EndNote&gt;&lt;Cite&gt;&lt;Author&gt;Lu&lt;/Author&gt;&lt;Year&gt;2015&lt;/Year&gt;&lt;RecNum&gt;85&lt;/RecNum&gt;&lt;DisplayText&gt;(10)&lt;/DisplayText&gt;&lt;record&gt;&lt;rec-number&gt;85&lt;/rec-number&gt;&lt;foreign-keys&gt;&lt;key app="EN" db-id="axdr0w9awf99ptepfsuveftye59stxs5zrtw" timestamp="1565122299"&gt;85&lt;/key&gt;&lt;/foreign-keys&gt;&lt;ref-type name="Journal Article"&gt;17&lt;/ref-type&gt;&lt;contributors&gt;&lt;authors&gt;&lt;author&gt;Lu, Kai&lt;/author&gt;&lt;author&gt;Wang, Li&lt;/author&gt;&lt;author&gt;Wang, Changying&lt;/author&gt;&lt;author&gt;Yang, Yuan&lt;/author&gt;&lt;author&gt;Hu, Dayi&lt;/author&gt;&lt;author&gt;Ding, Rongjing&lt;/author&gt;&lt;/authors&gt;&lt;/contributors&gt;&lt;titles&gt;&lt;title&gt;Effects of high-intensity interval versus continuous moderate‑intensity aerobic exercise on apoptosis, oxidative stress and metabolism of the infarcted myocardium in a rat model&lt;/title&gt;&lt;secondary-title&gt;Molecular medicine reports&lt;/secondary-title&gt;&lt;/titles&gt;&lt;periodical&gt;&lt;full-title&gt;Molecular medicine reports&lt;/full-title&gt;&lt;/periodical&gt;&lt;pages&gt;2374-2382&lt;/pages&gt;&lt;volume&gt;12&lt;/volume&gt;&lt;number&gt;2&lt;/number&gt;&lt;dates&gt;&lt;year&gt;2015&lt;/year&gt;&lt;/dates&gt;&lt;isbn&gt;1791-2997&lt;/isbn&gt;&lt;urls&gt;&lt;/urls&gt;&lt;/record&gt;&lt;/Cite&gt;&lt;/EndNote&gt;</w:instrText>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(10)</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 xml:space="preserve">. </w:t>
      </w:r>
      <w:r w:rsidRPr="001B3E99">
        <w:rPr>
          <w:rFonts w:asciiTheme="majorBidi" w:eastAsia="Times New Roman" w:hAnsiTheme="majorBidi" w:cstheme="majorBidi"/>
          <w:color w:val="000000" w:themeColor="text1"/>
          <w:sz w:val="24"/>
          <w:szCs w:val="24"/>
        </w:rPr>
        <w:t xml:space="preserve">Parco’s research, focused on eight weeks of low-intensity exercise, reported increased levels of anti-apoptotic proteins Bcl-2 and HSP70, decreased pro-apoptotic proteins Bax and APAF-1, and no significant changes in caspase-3 </w:t>
      </w:r>
      <w:r w:rsidR="00732D8B" w:rsidRPr="001B3E99">
        <w:rPr>
          <w:rFonts w:asciiTheme="majorBidi" w:hAnsiTheme="majorBidi" w:cstheme="majorBidi"/>
          <w:color w:val="000000" w:themeColor="text1"/>
          <w:sz w:val="24"/>
          <w:szCs w:val="24"/>
          <w:lang w:bidi="fa-IR"/>
        </w:rPr>
        <w:fldChar w:fldCharType="begin"/>
      </w:r>
      <w:r w:rsidR="00732D8B" w:rsidRPr="001B3E99">
        <w:rPr>
          <w:rFonts w:asciiTheme="majorBidi" w:hAnsiTheme="majorBidi" w:cstheme="majorBidi"/>
          <w:color w:val="000000" w:themeColor="text1"/>
          <w:sz w:val="24"/>
          <w:szCs w:val="24"/>
          <w:lang w:bidi="fa-IR"/>
        </w:rPr>
        <w:instrText xml:space="preserve"> ADDIN EN.CITE &lt;EndNote&gt;&lt;Cite&gt;&lt;Author&gt;Siu&lt;/Author&gt;&lt;Year&gt;2004&lt;/Year&gt;&lt;RecNum&gt;86&lt;/RecNum&gt;&lt;DisplayText&gt;(11)&lt;/DisplayText&gt;&lt;record&gt;&lt;rec-number&gt;86&lt;/rec-number&gt;&lt;foreign-keys&gt;&lt;key app="EN" db-id="axdr0w9awf99ptepfsuveftye59stxs5zrtw" timestamp="1565122417"&gt;86&lt;/key&gt;&lt;/foreign-keys&gt;&lt;ref-type name="Journal Article"&gt;17&lt;/ref-type&gt;&lt;contributors&gt;&lt;authors&gt;&lt;author&gt;Siu, Parco M&lt;/author&gt;&lt;author&gt;Bryner, Randall W&lt;/author&gt;&lt;author&gt;Martyn, Julie K&lt;/author&gt;&lt;author&gt;Alway, Stephen E&lt;/author&gt;&lt;/authors&gt;&lt;/contributors&gt;&lt;titles&gt;&lt;title&gt;Apoptotic adaptations from exercise training in skeletal and cardiac muscles&lt;/title&gt;&lt;secondary-title&gt;The FASEB journal&lt;/secondary-title&gt;&lt;/titles&gt;&lt;periodical&gt;&lt;full-title&gt;The FASEB journal&lt;/full-title&gt;&lt;/periodical&gt;&lt;pages&gt;1150-1152&lt;/pages&gt;&lt;volume&gt;18&lt;/volume&gt;&lt;number&gt;10&lt;/number&gt;&lt;dates&gt;&lt;year&gt;2004&lt;/year&gt;&lt;/dates&gt;&lt;isbn&gt;0892-6638&lt;/isbn&gt;&lt;urls&gt;&lt;/urls&gt;&lt;/record&gt;&lt;/Cite&gt;&lt;/EndNote&gt;</w:instrText>
      </w:r>
      <w:r w:rsidR="00732D8B" w:rsidRPr="001B3E99">
        <w:rPr>
          <w:rFonts w:asciiTheme="majorBidi" w:hAnsiTheme="majorBidi" w:cstheme="majorBidi"/>
          <w:color w:val="000000" w:themeColor="text1"/>
          <w:sz w:val="24"/>
          <w:szCs w:val="24"/>
          <w:lang w:bidi="fa-IR"/>
        </w:rPr>
        <w:fldChar w:fldCharType="separate"/>
      </w:r>
      <w:r w:rsidR="00732D8B" w:rsidRPr="001B3E99">
        <w:rPr>
          <w:rFonts w:asciiTheme="majorBidi" w:hAnsiTheme="majorBidi" w:cstheme="majorBidi"/>
          <w:noProof/>
          <w:color w:val="000000" w:themeColor="text1"/>
          <w:sz w:val="24"/>
          <w:szCs w:val="24"/>
          <w:lang w:bidi="fa-IR"/>
        </w:rPr>
        <w:t>(11)</w:t>
      </w:r>
      <w:r w:rsidR="00732D8B" w:rsidRPr="001B3E99">
        <w:rPr>
          <w:rFonts w:asciiTheme="majorBidi" w:hAnsiTheme="majorBidi" w:cstheme="majorBidi"/>
          <w:color w:val="000000" w:themeColor="text1"/>
          <w:sz w:val="24"/>
          <w:szCs w:val="24"/>
          <w:lang w:bidi="fa-IR"/>
        </w:rPr>
        <w:fldChar w:fldCharType="end"/>
      </w:r>
      <w:r w:rsidR="00732D8B" w:rsidRPr="001B3E99">
        <w:rPr>
          <w:rFonts w:asciiTheme="majorBidi" w:hAnsiTheme="majorBidi" w:cstheme="majorBidi"/>
          <w:color w:val="000000" w:themeColor="text1"/>
          <w:sz w:val="24"/>
          <w:szCs w:val="24"/>
          <w:lang w:bidi="fa-IR"/>
        </w:rPr>
        <w:t xml:space="preserve">. </w:t>
      </w:r>
      <w:r w:rsidRPr="001B3E99">
        <w:rPr>
          <w:rFonts w:asciiTheme="majorBidi" w:eastAsia="Times New Roman" w:hAnsiTheme="majorBidi" w:cstheme="majorBidi"/>
          <w:color w:val="000000" w:themeColor="text1"/>
          <w:sz w:val="24"/>
          <w:szCs w:val="24"/>
        </w:rPr>
        <w:t xml:space="preserve">Phaneuf et al. also demonstrated a reduction in apoptosis immediately after an aerobic exercise session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&lt;EndNote&gt;&lt;Cite&gt;&lt;Author&gt;Phaneuf&lt;/Author&gt;&lt;Year&gt;2001&lt;/Year&gt;&lt;RecNum&gt;87&lt;/RecNum&gt;&lt;DisplayText&gt;(12)&lt;/DisplayText&gt;&lt;record&gt;&lt;rec-number&gt;87&lt;/rec-number&gt;&lt;foreign-keys&gt;&lt;key app="EN" db-id="axdr0w9awf99ptepfsuveftye59stxs5zrtw" timestamp="1565122454"&gt;87&lt;/key&gt;&lt;/foreign-keys&gt;&lt;ref-type name="Journal Article"&gt;17&lt;/ref-type&gt;&lt;contributors&gt;&lt;authors&gt;&lt;author&gt;Phaneuf, Sharon&lt;/author&gt;&lt;author&gt;Leeuwenburgh, Christiaan&lt;/author&gt;&lt;/authors&gt;&lt;/contributors&gt;&lt;titles&gt;&lt;title&gt;Apoptosis and exercise&lt;/title&gt;&lt;secondary-title&gt;Medicine and science in sports and exercise&lt;/secondary-title&gt;&lt;/titles&gt;&lt;periodical&gt;&lt;full-title&gt;Medicine and science in sports and exercise&lt;/full-title&gt;&lt;/periodical&gt;&lt;pages&gt;393-396&lt;/pages&gt;&lt;volume&gt;33&lt;/volume&gt;&lt;number&gt;3&lt;/number&gt;&lt;dates&gt;&lt;year&gt;2001&lt;/year&gt;&lt;/dates&gt;&lt;isbn&gt;0195-9131&lt;/isbn&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(12)</w:t>
      </w:r>
      <w:r w:rsidR="00AE0051" w:rsidRPr="001B3E99">
        <w:rPr>
          <w:rFonts w:asciiTheme="majorBidi" w:hAnsiTheme="majorBidi" w:cstheme="majorBidi"/>
          <w:color w:val="000000" w:themeColor="text1"/>
          <w:sz w:val="24"/>
          <w:szCs w:val="24"/>
          <w:lang w:bidi="fa-IR"/>
        </w:rPr>
        <w:fldChar w:fldCharType="end"/>
      </w:r>
      <w:r w:rsidR="00AE0051" w:rsidRPr="001B3E99">
        <w:rPr>
          <w:rFonts w:asciiTheme="majorBidi" w:hAnsiTheme="majorBidi" w:cstheme="majorBidi"/>
          <w:color w:val="000000" w:themeColor="text1"/>
          <w:sz w:val="24"/>
          <w:szCs w:val="24"/>
          <w:lang w:bidi="fa-IR"/>
        </w:rPr>
        <w:t xml:space="preserve">. </w:t>
      </w:r>
    </w:p>
    <w:p w14:paraId="61F75877" w14:textId="2356C770"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With </w:t>
      </w:r>
      <w:r w:rsidR="00A878AE" w:rsidRPr="001B3E99">
        <w:rPr>
          <w:rFonts w:asciiTheme="majorBidi" w:eastAsia="Times New Roman" w:hAnsiTheme="majorBidi" w:cstheme="majorBidi"/>
          <w:color w:val="000000" w:themeColor="text1"/>
          <w:sz w:val="24"/>
          <w:szCs w:val="24"/>
        </w:rPr>
        <w:t xml:space="preserve">the </w:t>
      </w:r>
      <w:r w:rsidRPr="001B3E99">
        <w:rPr>
          <w:rFonts w:asciiTheme="majorBidi" w:eastAsia="Times New Roman" w:hAnsiTheme="majorBidi" w:cstheme="majorBidi"/>
          <w:color w:val="000000" w:themeColor="text1"/>
          <w:sz w:val="24"/>
          <w:szCs w:val="24"/>
        </w:rPr>
        <w:t xml:space="preserve">growing recognition of exercise as a therapeutic </w:t>
      </w:r>
      <w:r w:rsidR="005B42D0" w:rsidRPr="001B3E99">
        <w:rPr>
          <w:rFonts w:asciiTheme="majorBidi" w:eastAsia="Times New Roman" w:hAnsiTheme="majorBidi" w:cstheme="majorBidi"/>
          <w:color w:val="000000" w:themeColor="text1"/>
          <w:sz w:val="24"/>
          <w:szCs w:val="24"/>
        </w:rPr>
        <w:t xml:space="preserve">approach </w:t>
      </w:r>
      <w:r w:rsidR="000E1D9E" w:rsidRPr="000E1D9E">
        <w:rPr>
          <w:rFonts w:asciiTheme="majorBidi" w:eastAsia="Times New Roman" w:hAnsiTheme="majorBidi" w:cstheme="majorBidi"/>
          <w:color w:val="000000" w:themeColor="text1"/>
          <w:sz w:val="24"/>
          <w:szCs w:val="24"/>
        </w:rPr>
        <w:t>to managing</w:t>
      </w:r>
      <w:r w:rsidR="000E1D9E">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liver diseases, this </w:t>
      </w:r>
      <w:r w:rsidR="005B42D0" w:rsidRPr="001B3E99">
        <w:rPr>
          <w:rFonts w:asciiTheme="majorBidi" w:eastAsia="Times New Roman" w:hAnsiTheme="majorBidi" w:cstheme="majorBidi"/>
          <w:color w:val="000000" w:themeColor="text1"/>
          <w:sz w:val="24"/>
          <w:szCs w:val="24"/>
        </w:rPr>
        <w:t xml:space="preserve">research </w:t>
      </w:r>
      <w:r w:rsidRPr="001B3E99">
        <w:rPr>
          <w:rFonts w:asciiTheme="majorBidi" w:eastAsia="Times New Roman" w:hAnsiTheme="majorBidi" w:cstheme="majorBidi"/>
          <w:color w:val="000000" w:themeColor="text1"/>
          <w:sz w:val="24"/>
          <w:szCs w:val="24"/>
        </w:rPr>
        <w:t xml:space="preserve">investigates the </w:t>
      </w:r>
      <w:r w:rsidR="005B42D0" w:rsidRPr="001B3E99">
        <w:rPr>
          <w:rFonts w:asciiTheme="majorBidi" w:eastAsia="Times New Roman" w:hAnsiTheme="majorBidi" w:cstheme="majorBidi"/>
          <w:color w:val="000000" w:themeColor="text1"/>
          <w:sz w:val="24"/>
          <w:szCs w:val="24"/>
        </w:rPr>
        <w:t xml:space="preserve">impact </w:t>
      </w:r>
      <w:r w:rsidRPr="001B3E99">
        <w:rPr>
          <w:rFonts w:asciiTheme="majorBidi" w:eastAsia="Times New Roman" w:hAnsiTheme="majorBidi" w:cstheme="majorBidi"/>
          <w:color w:val="000000" w:themeColor="text1"/>
          <w:sz w:val="24"/>
          <w:szCs w:val="24"/>
        </w:rPr>
        <w:t>of three distinct exercise regimens—HIIT, high-intensity training (HIT), and moderate-intensity training (MIT)</w:t>
      </w:r>
      <w:r w:rsid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on the expression of JNK and ERK genes in the liver tissue of male Wistar rats. This research aims to expand understanding of how exercise intensity influences apoptosis-related pathways in liver tissue, with potential implications for treatment strategies targeting liver injury and disease.</w:t>
      </w:r>
    </w:p>
    <w:p w14:paraId="1AA26E0F" w14:textId="77777777"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color w:val="000000" w:themeColor="text1"/>
          <w:sz w:val="24"/>
          <w:szCs w:val="24"/>
        </w:rPr>
        <w:t>Materials and Methods</w:t>
      </w:r>
    </w:p>
    <w:p w14:paraId="6464E999" w14:textId="532DE80E"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Materials</w:t>
      </w:r>
      <w:r w:rsidRPr="001B3E99">
        <w:rPr>
          <w:rFonts w:asciiTheme="majorBidi" w:eastAsia="Times New Roman" w:hAnsiTheme="majorBidi" w:cstheme="majorBidi"/>
          <w:color w:val="000000" w:themeColor="text1"/>
          <w:sz w:val="24"/>
          <w:szCs w:val="24"/>
        </w:rPr>
        <w:br/>
        <w:t xml:space="preserve">The materials </w:t>
      </w:r>
      <w:r w:rsidR="000E1D9E">
        <w:rPr>
          <w:rFonts w:asciiTheme="majorBidi" w:eastAsia="Times New Roman" w:hAnsiTheme="majorBidi" w:cstheme="majorBidi"/>
          <w:color w:val="000000" w:themeColor="text1"/>
          <w:sz w:val="24"/>
          <w:szCs w:val="24"/>
        </w:rPr>
        <w:t>were used</w:t>
      </w:r>
      <w:r w:rsidR="000E1D9E"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in this </w:t>
      </w:r>
      <w:r w:rsidR="005B42D0" w:rsidRPr="001B3E99">
        <w:rPr>
          <w:rFonts w:asciiTheme="majorBidi" w:eastAsia="Times New Roman" w:hAnsiTheme="majorBidi" w:cstheme="majorBidi"/>
          <w:color w:val="000000" w:themeColor="text1"/>
          <w:sz w:val="24"/>
          <w:szCs w:val="24"/>
        </w:rPr>
        <w:t xml:space="preserve">research </w:t>
      </w:r>
      <w:r w:rsidRPr="001B3E99">
        <w:rPr>
          <w:rFonts w:asciiTheme="majorBidi" w:eastAsia="Times New Roman" w:hAnsiTheme="majorBidi" w:cstheme="majorBidi"/>
          <w:color w:val="000000" w:themeColor="text1"/>
          <w:sz w:val="24"/>
          <w:szCs w:val="24"/>
        </w:rPr>
        <w:t xml:space="preserve">included </w:t>
      </w:r>
      <w:proofErr w:type="spellStart"/>
      <w:r w:rsidRPr="001B3E99">
        <w:rPr>
          <w:rFonts w:asciiTheme="majorBidi" w:eastAsia="Times New Roman" w:hAnsiTheme="majorBidi" w:cstheme="majorBidi"/>
          <w:color w:val="000000" w:themeColor="text1"/>
          <w:sz w:val="24"/>
          <w:szCs w:val="24"/>
        </w:rPr>
        <w:t>TRIzol</w:t>
      </w:r>
      <w:proofErr w:type="spellEnd"/>
      <w:r w:rsidRPr="001B3E99">
        <w:rPr>
          <w:rFonts w:asciiTheme="majorBidi" w:eastAsia="Times New Roman" w:hAnsiTheme="majorBidi" w:cstheme="majorBidi"/>
          <w:color w:val="000000" w:themeColor="text1"/>
          <w:sz w:val="24"/>
          <w:szCs w:val="24"/>
        </w:rPr>
        <w:t xml:space="preserve"> reagent (Sigma, Pool</w:t>
      </w:r>
      <w:r w:rsidR="000E1D9E">
        <w:rPr>
          <w:rFonts w:asciiTheme="majorBidi" w:eastAsia="Times New Roman" w:hAnsiTheme="majorBidi" w:cstheme="majorBidi"/>
          <w:color w:val="000000" w:themeColor="text1"/>
          <w:sz w:val="24"/>
          <w:szCs w:val="24"/>
        </w:rPr>
        <w:t>e</w:t>
      </w:r>
      <w:r w:rsidRPr="001B3E99">
        <w:rPr>
          <w:rFonts w:asciiTheme="majorBidi" w:eastAsia="Times New Roman" w:hAnsiTheme="majorBidi" w:cstheme="majorBidi"/>
          <w:color w:val="000000" w:themeColor="text1"/>
          <w:sz w:val="24"/>
          <w:szCs w:val="24"/>
        </w:rPr>
        <w:t>, UK), SYBR Green PCR Ace Blend (Invitrogen, Paisley, UK), and the cDNA Union Pack (Invitrogen, Paisley, UK).</w:t>
      </w:r>
    </w:p>
    <w:p w14:paraId="0E627C9C" w14:textId="590D1F82"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Animals</w:t>
      </w:r>
      <w:r w:rsidRPr="001B3E99">
        <w:rPr>
          <w:rFonts w:asciiTheme="majorBidi" w:eastAsia="Times New Roman" w:hAnsiTheme="majorBidi" w:cstheme="majorBidi"/>
          <w:color w:val="000000" w:themeColor="text1"/>
          <w:sz w:val="24"/>
          <w:szCs w:val="24"/>
        </w:rPr>
        <w:br/>
        <w:t xml:space="preserve">This study involved 32 male Wistar rats, aged 8 weeks, </w:t>
      </w:r>
      <w:r w:rsidR="000E1D9E">
        <w:rPr>
          <w:rFonts w:asciiTheme="majorBidi" w:hAnsiTheme="majorBidi" w:cstheme="majorBidi"/>
          <w:color w:val="000000" w:themeColor="text1"/>
          <w:sz w:val="24"/>
          <w:szCs w:val="24"/>
        </w:rPr>
        <w:t>with</w:t>
      </w:r>
      <w:r w:rsidR="000E1D9E" w:rsidRPr="001B3E99">
        <w:rPr>
          <w:rFonts w:asciiTheme="majorBidi"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an average body </w:t>
      </w:r>
      <w:r w:rsidR="005B42D0" w:rsidRPr="001B3E99">
        <w:rPr>
          <w:rFonts w:asciiTheme="majorBidi" w:eastAsia="Times New Roman" w:hAnsiTheme="majorBidi" w:cstheme="majorBidi"/>
          <w:color w:val="000000" w:themeColor="text1"/>
          <w:sz w:val="24"/>
          <w:szCs w:val="24"/>
        </w:rPr>
        <w:t>mass</w:t>
      </w:r>
      <w:r w:rsidRPr="001B3E99">
        <w:rPr>
          <w:rFonts w:asciiTheme="majorBidi" w:eastAsia="Times New Roman" w:hAnsiTheme="majorBidi" w:cstheme="majorBidi"/>
          <w:color w:val="000000" w:themeColor="text1"/>
          <w:sz w:val="24"/>
          <w:szCs w:val="24"/>
        </w:rPr>
        <w:t xml:space="preserve"> of 237 ± 33 g. </w:t>
      </w:r>
      <w:r w:rsidRPr="001B3E99">
        <w:rPr>
          <w:rFonts w:asciiTheme="majorBidi" w:eastAsia="Times New Roman" w:hAnsiTheme="majorBidi" w:cstheme="majorBidi"/>
          <w:color w:val="000000" w:themeColor="text1"/>
          <w:sz w:val="24"/>
          <w:szCs w:val="24"/>
        </w:rPr>
        <w:lastRenderedPageBreak/>
        <w:t xml:space="preserve">The rats were </w:t>
      </w:r>
      <w:r w:rsidR="000E1D9E">
        <w:rPr>
          <w:rFonts w:asciiTheme="majorBidi" w:eastAsia="Times New Roman" w:hAnsiTheme="majorBidi" w:cstheme="majorBidi"/>
          <w:color w:val="000000" w:themeColor="text1"/>
          <w:sz w:val="24"/>
          <w:szCs w:val="24"/>
        </w:rPr>
        <w:t>obtained</w:t>
      </w:r>
      <w:r w:rsidR="000E1D9E"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from the Razi Institute and housed in polycarbonate cages, with eight rats per group. The housing conditions were maintained at a temperature of 22 ± 1.4</w:t>
      </w:r>
      <w:r w:rsid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°C, </w:t>
      </w:r>
      <w:r w:rsidR="005B42D0" w:rsidRPr="001B3E99">
        <w:rPr>
          <w:rFonts w:asciiTheme="majorBidi" w:eastAsia="Times New Roman" w:hAnsiTheme="majorBidi" w:cstheme="majorBidi"/>
          <w:color w:val="000000" w:themeColor="text1"/>
          <w:sz w:val="24"/>
          <w:szCs w:val="24"/>
        </w:rPr>
        <w:t xml:space="preserve">55 ± 4% </w:t>
      </w:r>
      <w:r w:rsidR="000E1D9E">
        <w:rPr>
          <w:rFonts w:asciiTheme="majorBidi" w:eastAsia="Times New Roman" w:hAnsiTheme="majorBidi" w:cstheme="majorBidi"/>
          <w:color w:val="000000" w:themeColor="text1"/>
          <w:sz w:val="24"/>
          <w:szCs w:val="24"/>
        </w:rPr>
        <w:t>humidity</w:t>
      </w:r>
      <w:r w:rsidRPr="001B3E99">
        <w:rPr>
          <w:rFonts w:asciiTheme="majorBidi" w:eastAsia="Times New Roman" w:hAnsiTheme="majorBidi" w:cstheme="majorBidi"/>
          <w:color w:val="000000" w:themeColor="text1"/>
          <w:sz w:val="24"/>
          <w:szCs w:val="24"/>
        </w:rPr>
        <w:t xml:space="preserve">, and a 12-hour </w:t>
      </w:r>
      <w:r w:rsidR="005B42D0" w:rsidRPr="001B3E99">
        <w:rPr>
          <w:rFonts w:asciiTheme="majorBidi" w:hAnsiTheme="majorBidi" w:cstheme="majorBidi"/>
          <w:color w:val="000000" w:themeColor="text1"/>
          <w:sz w:val="24"/>
          <w:szCs w:val="24"/>
        </w:rPr>
        <w:t xml:space="preserve">day-night </w:t>
      </w:r>
      <w:r w:rsidRPr="001B3E99">
        <w:rPr>
          <w:rFonts w:asciiTheme="majorBidi" w:eastAsia="Times New Roman" w:hAnsiTheme="majorBidi" w:cstheme="majorBidi"/>
          <w:color w:val="000000" w:themeColor="text1"/>
          <w:sz w:val="24"/>
          <w:szCs w:val="24"/>
        </w:rPr>
        <w:t xml:space="preserve">cycle. The rats’ weights were recorded at the start, </w:t>
      </w:r>
      <w:r w:rsidR="007C692A" w:rsidRPr="007C692A">
        <w:rPr>
          <w:rFonts w:asciiTheme="majorBidi" w:eastAsia="Times New Roman" w:hAnsiTheme="majorBidi" w:cstheme="majorBidi"/>
          <w:color w:val="000000" w:themeColor="text1"/>
          <w:sz w:val="24"/>
          <w:szCs w:val="24"/>
        </w:rPr>
        <w:t>at the end of the study, and before dissection.</w:t>
      </w:r>
    </w:p>
    <w:p w14:paraId="735320F8" w14:textId="4ABE1C2A"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The rats were randomly </w:t>
      </w:r>
      <w:r w:rsidR="005B42D0" w:rsidRPr="001B3E99">
        <w:rPr>
          <w:rFonts w:asciiTheme="majorBidi" w:hAnsiTheme="majorBidi" w:cstheme="majorBidi"/>
          <w:color w:val="000000" w:themeColor="text1"/>
          <w:sz w:val="24"/>
          <w:szCs w:val="24"/>
        </w:rPr>
        <w:t xml:space="preserve">split into </w:t>
      </w:r>
      <w:r w:rsidRPr="001B3E99">
        <w:rPr>
          <w:rFonts w:asciiTheme="majorBidi" w:eastAsia="Times New Roman" w:hAnsiTheme="majorBidi" w:cstheme="majorBidi"/>
          <w:color w:val="000000" w:themeColor="text1"/>
          <w:sz w:val="24"/>
          <w:szCs w:val="24"/>
        </w:rPr>
        <w:t>four groups:</w:t>
      </w:r>
    </w:p>
    <w:p w14:paraId="5724C20E" w14:textId="003BAEB3" w:rsidR="00B3306B" w:rsidRPr="001B3E99" w:rsidRDefault="00B3306B" w:rsidP="006C41CB">
      <w:pPr>
        <w:numPr>
          <w:ilvl w:val="0"/>
          <w:numId w:val="2"/>
        </w:numPr>
        <w:spacing w:after="0" w:line="480" w:lineRule="auto"/>
        <w:ind w:left="0" w:firstLine="0"/>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Control Group</w:t>
      </w:r>
      <w:r w:rsidRPr="001B3E99">
        <w:rPr>
          <w:rFonts w:asciiTheme="majorBidi" w:eastAsia="Times New Roman" w:hAnsiTheme="majorBidi" w:cstheme="majorBidi"/>
          <w:i/>
          <w:iCs/>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Rats in this group did not undergo formal exercise but were </w:t>
      </w:r>
      <w:r w:rsidR="00201F99" w:rsidRPr="001B3E99">
        <w:rPr>
          <w:rFonts w:asciiTheme="majorBidi" w:hAnsiTheme="majorBidi" w:cstheme="majorBidi"/>
          <w:color w:val="000000" w:themeColor="text1"/>
          <w:sz w:val="24"/>
          <w:szCs w:val="24"/>
        </w:rPr>
        <w:t xml:space="preserve">mounted </w:t>
      </w:r>
      <w:r w:rsidRPr="001B3E99">
        <w:rPr>
          <w:rFonts w:asciiTheme="majorBidi" w:eastAsia="Times New Roman" w:hAnsiTheme="majorBidi" w:cstheme="majorBidi"/>
          <w:color w:val="000000" w:themeColor="text1"/>
          <w:sz w:val="24"/>
          <w:szCs w:val="24"/>
        </w:rPr>
        <w:t>on a stationary treadmill for 10–15 minutes, five days a week, to acclimate to the environment.</w:t>
      </w:r>
    </w:p>
    <w:p w14:paraId="38356595" w14:textId="77777777" w:rsidR="00B3306B" w:rsidRPr="001B3E99" w:rsidRDefault="00B3306B" w:rsidP="006C41CB">
      <w:pPr>
        <w:numPr>
          <w:ilvl w:val="0"/>
          <w:numId w:val="2"/>
        </w:numPr>
        <w:spacing w:after="0" w:line="480" w:lineRule="auto"/>
        <w:ind w:left="0" w:firstLine="0"/>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MIT Group</w:t>
      </w:r>
      <w:r w:rsidRPr="001B3E99">
        <w:rPr>
          <w:rFonts w:asciiTheme="majorBidi" w:eastAsia="Times New Roman" w:hAnsiTheme="majorBidi" w:cstheme="majorBidi"/>
          <w:i/>
          <w:iCs/>
          <w:color w:val="000000" w:themeColor="text1"/>
          <w:sz w:val="24"/>
          <w:szCs w:val="24"/>
        </w:rPr>
        <w:t>:</w:t>
      </w:r>
      <w:r w:rsidRPr="001B3E99">
        <w:rPr>
          <w:rFonts w:asciiTheme="majorBidi" w:eastAsia="Times New Roman" w:hAnsiTheme="majorBidi" w:cstheme="majorBidi"/>
          <w:color w:val="000000" w:themeColor="text1"/>
          <w:sz w:val="24"/>
          <w:szCs w:val="24"/>
        </w:rPr>
        <w:t xml:space="preserve"> This group followed a moderate-intensity training (MIT) protocol for 8 weeks.</w:t>
      </w:r>
    </w:p>
    <w:p w14:paraId="7386DE71" w14:textId="677EA7CC" w:rsidR="00B3306B" w:rsidRPr="001B3E99" w:rsidRDefault="00B3306B" w:rsidP="006C41CB">
      <w:pPr>
        <w:numPr>
          <w:ilvl w:val="0"/>
          <w:numId w:val="2"/>
        </w:numPr>
        <w:spacing w:after="0" w:line="480" w:lineRule="auto"/>
        <w:ind w:left="0" w:firstLine="0"/>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HIT Group</w:t>
      </w:r>
      <w:r w:rsidRPr="001B3E99">
        <w:rPr>
          <w:rFonts w:asciiTheme="majorBidi" w:eastAsia="Times New Roman" w:hAnsiTheme="majorBidi" w:cstheme="majorBidi"/>
          <w:i/>
          <w:iCs/>
          <w:color w:val="000000" w:themeColor="text1"/>
          <w:sz w:val="24"/>
          <w:szCs w:val="24"/>
        </w:rPr>
        <w:t>:</w:t>
      </w:r>
      <w:r w:rsidRPr="001B3E99">
        <w:rPr>
          <w:rFonts w:asciiTheme="majorBidi" w:eastAsia="Times New Roman" w:hAnsiTheme="majorBidi" w:cstheme="majorBidi"/>
          <w:color w:val="000000" w:themeColor="text1"/>
          <w:sz w:val="24"/>
          <w:szCs w:val="24"/>
        </w:rPr>
        <w:t xml:space="preserve"> These rats underwent a high-intensity training (HIT) protocol for </w:t>
      </w:r>
      <w:r w:rsidR="007C692A">
        <w:rPr>
          <w:rFonts w:asciiTheme="majorBidi" w:eastAsia="Times New Roman" w:hAnsiTheme="majorBidi" w:cstheme="majorBidi"/>
          <w:color w:val="000000" w:themeColor="text1"/>
          <w:sz w:val="24"/>
          <w:szCs w:val="24"/>
        </w:rPr>
        <w:t>eight</w:t>
      </w:r>
      <w:r w:rsidR="007C692A"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weeks.</w:t>
      </w:r>
    </w:p>
    <w:p w14:paraId="181082AC" w14:textId="2DD59A23" w:rsidR="00B3306B" w:rsidRPr="001B3E99" w:rsidRDefault="00B3306B" w:rsidP="006C41CB">
      <w:pPr>
        <w:numPr>
          <w:ilvl w:val="0"/>
          <w:numId w:val="2"/>
        </w:numPr>
        <w:spacing w:after="0" w:line="480" w:lineRule="auto"/>
        <w:ind w:left="0" w:firstLine="0"/>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HIIT Group</w:t>
      </w:r>
      <w:r w:rsidRPr="001B3E99">
        <w:rPr>
          <w:rFonts w:asciiTheme="majorBidi" w:eastAsia="Times New Roman" w:hAnsiTheme="majorBidi" w:cstheme="majorBidi"/>
          <w:i/>
          <w:iCs/>
          <w:color w:val="000000" w:themeColor="text1"/>
          <w:sz w:val="24"/>
          <w:szCs w:val="24"/>
        </w:rPr>
        <w:t>:</w:t>
      </w:r>
      <w:r w:rsidRPr="001B3E99">
        <w:rPr>
          <w:rFonts w:asciiTheme="majorBidi" w:eastAsia="Times New Roman" w:hAnsiTheme="majorBidi" w:cstheme="majorBidi"/>
          <w:color w:val="000000" w:themeColor="text1"/>
          <w:sz w:val="24"/>
          <w:szCs w:val="24"/>
        </w:rPr>
        <w:t xml:space="preserve"> The rats in this group followed a high-intensity interval training (HIIT) protocol </w:t>
      </w:r>
      <w:r w:rsidR="003E4D8E" w:rsidRPr="001B3E99">
        <w:rPr>
          <w:rFonts w:asciiTheme="majorBidi" w:eastAsia="Times New Roman" w:hAnsiTheme="majorBidi" w:cstheme="majorBidi"/>
          <w:color w:val="000000" w:themeColor="text1"/>
          <w:sz w:val="24"/>
          <w:szCs w:val="24"/>
        </w:rPr>
        <w:t xml:space="preserve">for </w:t>
      </w:r>
      <w:r w:rsidR="003E4D8E" w:rsidRPr="001B3E99">
        <w:rPr>
          <w:rFonts w:asciiTheme="majorBidi" w:hAnsiTheme="majorBidi" w:cstheme="majorBidi"/>
          <w:color w:val="000000" w:themeColor="text1"/>
          <w:sz w:val="24"/>
          <w:szCs w:val="24"/>
        </w:rPr>
        <w:t>eight consecutive weeks</w:t>
      </w:r>
      <w:r w:rsidR="003E4D8E" w:rsidRPr="001B3E99">
        <w:rPr>
          <w:rFonts w:asciiTheme="majorBidi" w:eastAsia="Times New Roman" w:hAnsiTheme="majorBidi" w:cstheme="majorBidi"/>
          <w:color w:val="000000" w:themeColor="text1"/>
          <w:sz w:val="24"/>
          <w:szCs w:val="24"/>
        </w:rPr>
        <w:t>.</w:t>
      </w:r>
    </w:p>
    <w:p w14:paraId="4C71D06F" w14:textId="77777777"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Both the control and exercise groups were familiarized with the treadmill throughout the study.</w:t>
      </w:r>
    </w:p>
    <w:p w14:paraId="74051C4D" w14:textId="77777777" w:rsidR="00B3306B" w:rsidRPr="001B3E99" w:rsidRDefault="00B3306B" w:rsidP="006C41CB">
      <w:pPr>
        <w:pStyle w:val="NormalWeb"/>
        <w:spacing w:before="0" w:beforeAutospacing="0" w:after="0" w:afterAutospacing="0" w:line="480" w:lineRule="auto"/>
        <w:jc w:val="both"/>
        <w:rPr>
          <w:rFonts w:asciiTheme="majorBidi" w:hAnsiTheme="majorBidi" w:cstheme="majorBidi"/>
          <w:i/>
          <w:iCs/>
          <w:color w:val="000000" w:themeColor="text1"/>
        </w:rPr>
      </w:pPr>
      <w:r w:rsidRPr="001B3E99">
        <w:rPr>
          <w:rStyle w:val="Strong"/>
          <w:rFonts w:asciiTheme="majorBidi" w:hAnsiTheme="majorBidi" w:cstheme="majorBidi"/>
          <w:i/>
          <w:iCs/>
          <w:color w:val="000000" w:themeColor="text1"/>
        </w:rPr>
        <w:t>Study Method</w:t>
      </w:r>
    </w:p>
    <w:p w14:paraId="031BB415" w14:textId="00F83AB2"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Fonts w:asciiTheme="majorBidi" w:hAnsiTheme="majorBidi" w:cstheme="majorBidi"/>
          <w:color w:val="000000" w:themeColor="text1"/>
        </w:rPr>
        <w:t xml:space="preserve">The rats were first subjected to a pre-training protocol consisting of 15-minute running sessions at speeds of 5 to 15 meters per minute over two weeks, with five sessions per week. After this period, they were allocated to their respective exercise groups, and their aerobic capacity was assessed following the protocol of Hoydal et al. </w:t>
      </w:r>
      <w:r w:rsidR="00AE0051" w:rsidRPr="001B3E99">
        <w:rPr>
          <w:rFonts w:asciiTheme="majorBidi" w:hAnsiTheme="majorBidi" w:cstheme="majorBidi"/>
          <w:color w:val="000000" w:themeColor="text1"/>
          <w:lang w:bidi="fa-IR"/>
        </w:rPr>
        <w:fldChar w:fldCharType="begin"/>
      </w:r>
      <w:r w:rsidR="00AE0051" w:rsidRPr="001B3E99">
        <w:rPr>
          <w:rFonts w:asciiTheme="majorBidi" w:hAnsiTheme="majorBidi" w:cstheme="majorBidi"/>
          <w:color w:val="000000" w:themeColor="text1"/>
          <w:lang w:bidi="fa-IR"/>
        </w:rPr>
        <w:instrText xml:space="preserve"> ADDIN EN.CITE &lt;EndNote&gt;&lt;Cite&gt;&lt;Author&gt;Phaneuf&lt;/Author&gt;&lt;Year&gt;2001&lt;/Year&gt;&lt;RecNum&gt;87&lt;/RecNum&gt;&lt;DisplayText&gt;(12)&lt;/DisplayText&gt;&lt;record&gt;&lt;rec-number&gt;87&lt;/rec-number&gt;&lt;foreign-keys&gt;&lt;key app="EN" db-id="axdr0w9awf99ptepfsuveftye59stxs5zrtw" timestamp="1565122454"&gt;87&lt;/key&gt;&lt;/foreign-keys&gt;&lt;ref-type name="Journal Article"&gt;17&lt;/ref-type&gt;&lt;contributors&gt;&lt;authors&gt;&lt;author&gt;Phaneuf, Sharon&lt;/author&gt;&lt;author&gt;Leeuwenburgh, Christiaan&lt;/author&gt;&lt;/authors&gt;&lt;/contributors&gt;&lt;titles&gt;&lt;title&gt;Apoptosis and exercise&lt;/title&gt;&lt;secondary-title&gt;Medicine and science in sports and exercise&lt;/secondary-title&gt;&lt;/titles&gt;&lt;periodical&gt;&lt;full-title&gt;Medicine and science in sports and exercise&lt;/full-title&gt;&lt;/periodical&gt;&lt;pages&gt;393-396&lt;/pages&gt;&lt;volume&gt;33&lt;/volume&gt;&lt;number&gt;3&lt;/number&gt;&lt;dates&gt;&lt;year&gt;2001&lt;/year&gt;&lt;/dates&gt;&lt;isbn&gt;0195-9131&lt;/isbn&gt;&lt;urls&gt;&lt;/urls&gt;&lt;/record&gt;&lt;/Cite&gt;&lt;/EndNote&gt;</w:instrText>
      </w:r>
      <w:r w:rsidR="00AE0051" w:rsidRPr="001B3E99">
        <w:rPr>
          <w:rFonts w:asciiTheme="majorBidi" w:hAnsiTheme="majorBidi" w:cstheme="majorBidi"/>
          <w:color w:val="000000" w:themeColor="text1"/>
          <w:lang w:bidi="fa-IR"/>
        </w:rPr>
        <w:fldChar w:fldCharType="separate"/>
      </w:r>
      <w:r w:rsidR="00AE0051" w:rsidRPr="001B3E99">
        <w:rPr>
          <w:rFonts w:asciiTheme="majorBidi" w:hAnsiTheme="majorBidi" w:cstheme="majorBidi"/>
          <w:noProof/>
          <w:color w:val="000000" w:themeColor="text1"/>
          <w:lang w:bidi="fa-IR"/>
        </w:rPr>
        <w:t>(12)</w:t>
      </w:r>
      <w:r w:rsidR="00AE0051" w:rsidRPr="001B3E99">
        <w:rPr>
          <w:rFonts w:asciiTheme="majorBidi" w:hAnsiTheme="majorBidi" w:cstheme="majorBidi"/>
          <w:color w:val="000000" w:themeColor="text1"/>
          <w:lang w:bidi="fa-IR"/>
        </w:rPr>
        <w:fldChar w:fldCharType="end"/>
      </w:r>
      <w:r w:rsidRPr="001B3E99">
        <w:rPr>
          <w:rFonts w:asciiTheme="majorBidi" w:hAnsiTheme="majorBidi" w:cstheme="majorBidi"/>
          <w:color w:val="000000" w:themeColor="text1"/>
        </w:rPr>
        <w:t>, which determined the intensity of the exercise for the first week.</w:t>
      </w:r>
    </w:p>
    <w:p w14:paraId="58D831B7" w14:textId="07E21245"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Fonts w:asciiTheme="majorBidi" w:hAnsiTheme="majorBidi" w:cstheme="majorBidi"/>
          <w:color w:val="000000" w:themeColor="text1"/>
        </w:rPr>
        <w:t xml:space="preserve">The exercise regimens were performed over eight weeks, with five days of training per week, following specific intensity guidelines. All sessions were conducted in the morning. At the end of the eight weeks, both </w:t>
      </w:r>
      <w:r w:rsidR="007C692A">
        <w:rPr>
          <w:rFonts w:asciiTheme="majorBidi" w:hAnsiTheme="majorBidi" w:cstheme="majorBidi"/>
          <w:color w:val="000000" w:themeColor="text1"/>
        </w:rPr>
        <w:t xml:space="preserve">the </w:t>
      </w:r>
      <w:r w:rsidRPr="001B3E99">
        <w:rPr>
          <w:rFonts w:asciiTheme="majorBidi" w:hAnsiTheme="majorBidi" w:cstheme="majorBidi"/>
          <w:color w:val="000000" w:themeColor="text1"/>
        </w:rPr>
        <w:t xml:space="preserve">exercise and control group rats underwent biopsies 24 hours after their </w:t>
      </w:r>
      <w:r w:rsidRPr="001B3E99">
        <w:rPr>
          <w:rFonts w:asciiTheme="majorBidi" w:hAnsiTheme="majorBidi" w:cstheme="majorBidi"/>
          <w:color w:val="000000" w:themeColor="text1"/>
        </w:rPr>
        <w:lastRenderedPageBreak/>
        <w:t>last training session, following a 12-hour fasting period. The rats were anesthetized using xylazine and ketamine, and their liver tissues were immediately excised.</w:t>
      </w:r>
    </w:p>
    <w:p w14:paraId="78F81A23" w14:textId="0F8A20BD"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Fonts w:asciiTheme="majorBidi" w:hAnsiTheme="majorBidi" w:cstheme="majorBidi"/>
          <w:color w:val="000000" w:themeColor="text1"/>
        </w:rPr>
        <w:t xml:space="preserve">Liver tissue samples were quickly </w:t>
      </w:r>
      <w:r w:rsidR="003E4D8E" w:rsidRPr="001B3E99">
        <w:rPr>
          <w:rFonts w:asciiTheme="majorBidi" w:hAnsiTheme="majorBidi" w:cstheme="majorBidi"/>
          <w:color w:val="000000" w:themeColor="text1"/>
        </w:rPr>
        <w:t xml:space="preserve">cryopreserved in liquid nitrogen and kept in </w:t>
      </w:r>
      <w:r w:rsidRPr="001B3E99">
        <w:rPr>
          <w:rFonts w:asciiTheme="majorBidi" w:hAnsiTheme="majorBidi" w:cstheme="majorBidi"/>
          <w:color w:val="000000" w:themeColor="text1"/>
        </w:rPr>
        <w:t>tubes at -80</w:t>
      </w:r>
      <w:r w:rsidR="007C692A">
        <w:rPr>
          <w:rFonts w:asciiTheme="majorBidi" w:hAnsiTheme="majorBidi" w:cstheme="majorBidi"/>
          <w:color w:val="000000" w:themeColor="text1"/>
        </w:rPr>
        <w:t xml:space="preserve"> </w:t>
      </w:r>
      <w:r w:rsidRPr="001B3E99">
        <w:rPr>
          <w:rFonts w:asciiTheme="majorBidi" w:hAnsiTheme="majorBidi" w:cstheme="majorBidi"/>
          <w:color w:val="000000" w:themeColor="text1"/>
        </w:rPr>
        <w:t xml:space="preserve">°C for future </w:t>
      </w:r>
      <w:r w:rsidR="003E4D8E" w:rsidRPr="001B3E99">
        <w:rPr>
          <w:rFonts w:asciiTheme="majorBidi" w:hAnsiTheme="majorBidi" w:cstheme="majorBidi"/>
          <w:color w:val="000000" w:themeColor="text1"/>
        </w:rPr>
        <w:t>examination</w:t>
      </w:r>
      <w:r w:rsidRPr="001B3E99">
        <w:rPr>
          <w:rFonts w:asciiTheme="majorBidi" w:hAnsiTheme="majorBidi" w:cstheme="majorBidi"/>
          <w:color w:val="000000" w:themeColor="text1"/>
        </w:rPr>
        <w:t>. These samples were preserved in the laboratory's -80</w:t>
      </w:r>
      <w:r w:rsidR="007C692A">
        <w:rPr>
          <w:rFonts w:asciiTheme="majorBidi" w:hAnsiTheme="majorBidi" w:cstheme="majorBidi"/>
          <w:color w:val="000000" w:themeColor="text1"/>
        </w:rPr>
        <w:t xml:space="preserve"> </w:t>
      </w:r>
      <w:r w:rsidRPr="001B3E99">
        <w:rPr>
          <w:rFonts w:asciiTheme="majorBidi" w:hAnsiTheme="majorBidi" w:cstheme="majorBidi"/>
          <w:color w:val="000000" w:themeColor="text1"/>
        </w:rPr>
        <w:t>°C freezer until they were used for gene expression analysis.</w:t>
      </w:r>
    </w:p>
    <w:p w14:paraId="610FADB2" w14:textId="77777777" w:rsidR="00B3306B" w:rsidRPr="001B3E99" w:rsidRDefault="00B3306B" w:rsidP="006C41CB">
      <w:pPr>
        <w:pStyle w:val="NormalWeb"/>
        <w:spacing w:before="0" w:beforeAutospacing="0" w:after="0" w:afterAutospacing="0" w:line="480" w:lineRule="auto"/>
        <w:jc w:val="both"/>
        <w:rPr>
          <w:rFonts w:asciiTheme="majorBidi" w:hAnsiTheme="majorBidi" w:cstheme="majorBidi"/>
          <w:i/>
          <w:iCs/>
          <w:color w:val="000000" w:themeColor="text1"/>
        </w:rPr>
      </w:pPr>
      <w:r w:rsidRPr="001B3E99">
        <w:rPr>
          <w:rStyle w:val="Strong"/>
          <w:rFonts w:asciiTheme="majorBidi" w:hAnsiTheme="majorBidi" w:cstheme="majorBidi"/>
          <w:i/>
          <w:iCs/>
          <w:color w:val="000000" w:themeColor="text1"/>
        </w:rPr>
        <w:t>Protocol for Assessing Aerobic Power in Rats</w:t>
      </w:r>
    </w:p>
    <w:p w14:paraId="31875E9B" w14:textId="0EAD9B9E"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Fonts w:asciiTheme="majorBidi" w:hAnsiTheme="majorBidi" w:cstheme="majorBidi"/>
          <w:color w:val="000000" w:themeColor="text1"/>
        </w:rPr>
        <w:t>Maximum oxygen consumption (</w:t>
      </w:r>
      <w:r w:rsidR="00A878AE" w:rsidRPr="001B3E99">
        <w:rPr>
          <w:rFonts w:asciiTheme="majorBidi" w:hAnsiTheme="majorBidi" w:cstheme="majorBidi"/>
          <w:color w:val="000000" w:themeColor="text1"/>
        </w:rPr>
        <w:t>VO2 max</w:t>
      </w:r>
      <w:r w:rsidRPr="001B3E99">
        <w:rPr>
          <w:rFonts w:asciiTheme="majorBidi" w:hAnsiTheme="majorBidi" w:cstheme="majorBidi"/>
          <w:color w:val="000000" w:themeColor="text1"/>
        </w:rPr>
        <w:t xml:space="preserve">) was evaluated using an incremental treadmill test based on Hoydal et al.'s protocol </w:t>
      </w:r>
      <w:r w:rsidR="00AE0051" w:rsidRPr="001B3E99">
        <w:rPr>
          <w:rFonts w:asciiTheme="majorBidi" w:hAnsiTheme="majorBidi" w:cstheme="majorBidi"/>
          <w:color w:val="000000" w:themeColor="text1"/>
        </w:rPr>
        <w:fldChar w:fldCharType="begin"/>
      </w:r>
      <w:r w:rsidR="00AE0051" w:rsidRPr="001B3E99">
        <w:rPr>
          <w:rFonts w:asciiTheme="majorBidi" w:hAnsiTheme="majorBidi" w:cstheme="majorBidi"/>
          <w:color w:val="000000" w:themeColor="text1"/>
        </w:rPr>
        <w:instrText xml:space="preserve"> ADDIN EN.CITE &lt;EndNote&gt;&lt;Cite&gt;&lt;Author&gt;Høydal&lt;/Author&gt;&lt;Year&gt;2007&lt;/Year&gt;&lt;RecNum&gt;21&lt;/RecNum&gt;&lt;DisplayText&gt;(13)&lt;/DisplayText&gt;&lt;record&gt;&lt;rec-number&gt;21&lt;/rec-number&gt;&lt;foreign-keys&gt;&lt;key app="EN" db-id="axdr0w9awf99ptepfsuveftye59stxs5zrtw" timestamp="1542974687"&gt;21&lt;/key&gt;&lt;/foreign-keys&gt;&lt;ref-type name="Journal Article"&gt;17&lt;/ref-type&gt;&lt;contributors&gt;&lt;authors&gt;&lt;author&gt;Høydal, Morten A&lt;/author&gt;&lt;author&gt;Wisløff, Ulrik&lt;/author&gt;&lt;author&gt;Kemi, Ole J&lt;/author&gt;&lt;author&gt;Ellingsen, Øyvind&lt;/author&gt;&lt;/authors&gt;&lt;/contributors&gt;&lt;titles&gt;&lt;title&gt;Running speed and maximal oxygen uptake in rats and mice: practical implications for exercise training&lt;/title&gt;&lt;secondary-title&gt;European Journal of Cardiovascular Prevention &amp;amp; Rehabilitation&lt;/secondary-title&gt;&lt;/titles&gt;&lt;periodical&gt;&lt;full-title&gt;European Journal of Cardiovascular Prevention &amp;amp; Rehabilitation&lt;/full-title&gt;&lt;/periodical&gt;&lt;pages&gt;753-760&lt;/pages&gt;&lt;volume&gt;14&lt;/volume&gt;&lt;number&gt;6&lt;/number&gt;&lt;dates&gt;&lt;year&gt;2007&lt;/year&gt;&lt;/dates&gt;&lt;isbn&gt;1741-8267&lt;/isbn&gt;&lt;urls&gt;&lt;/urls&gt;&lt;/record&gt;&lt;/Cite&gt;&lt;/EndNote&gt;</w:instrText>
      </w:r>
      <w:r w:rsidR="00AE0051" w:rsidRPr="001B3E99">
        <w:rPr>
          <w:rFonts w:asciiTheme="majorBidi" w:hAnsiTheme="majorBidi" w:cstheme="majorBidi"/>
          <w:color w:val="000000" w:themeColor="text1"/>
        </w:rPr>
        <w:fldChar w:fldCharType="separate"/>
      </w:r>
      <w:r w:rsidR="00AE0051" w:rsidRPr="001B3E99">
        <w:rPr>
          <w:rFonts w:asciiTheme="majorBidi" w:hAnsiTheme="majorBidi" w:cstheme="majorBidi"/>
          <w:noProof/>
          <w:color w:val="000000" w:themeColor="text1"/>
        </w:rPr>
        <w:t>(13)</w:t>
      </w:r>
      <w:r w:rsidR="00AE0051" w:rsidRPr="001B3E99">
        <w:rPr>
          <w:rFonts w:asciiTheme="majorBidi" w:hAnsiTheme="majorBidi" w:cstheme="majorBidi"/>
          <w:color w:val="000000" w:themeColor="text1"/>
        </w:rPr>
        <w:fldChar w:fldCharType="end"/>
      </w:r>
      <w:r w:rsidRPr="001B3E99">
        <w:rPr>
          <w:rFonts w:asciiTheme="majorBidi" w:hAnsiTheme="majorBidi" w:cstheme="majorBidi"/>
          <w:color w:val="000000" w:themeColor="text1"/>
        </w:rPr>
        <w:t xml:space="preserve">. Since direct VO2max measurement tools were unavailable, an indirect method was used. </w:t>
      </w:r>
      <w:r w:rsidR="007C692A" w:rsidRPr="007C692A">
        <w:rPr>
          <w:rFonts w:asciiTheme="majorBidi" w:hAnsiTheme="majorBidi" w:cstheme="majorBidi"/>
          <w:color w:val="000000" w:themeColor="text1"/>
        </w:rPr>
        <w:t xml:space="preserve">The test began with a 10-minute warm-up at 40–50% of the estimated VO2 max, followed by a running phase at 15 m/min for 2 minutes. Subsequently, the speed was increased by 2 m/min every two minutes until the </w:t>
      </w:r>
      <w:proofErr w:type="gramStart"/>
      <w:r w:rsidR="007C692A" w:rsidRPr="007C692A">
        <w:rPr>
          <w:rFonts w:asciiTheme="majorBidi" w:hAnsiTheme="majorBidi" w:cstheme="majorBidi"/>
          <w:color w:val="000000" w:themeColor="text1"/>
        </w:rPr>
        <w:t>rats</w:t>
      </w:r>
      <w:proofErr w:type="gramEnd"/>
      <w:r w:rsidR="007C692A" w:rsidRPr="007C692A">
        <w:rPr>
          <w:rFonts w:asciiTheme="majorBidi" w:hAnsiTheme="majorBidi" w:cstheme="majorBidi"/>
          <w:color w:val="000000" w:themeColor="text1"/>
        </w:rPr>
        <w:t xml:space="preserve"> reached exhaustion. This incremental test provided an estimate of aerobic capacity.</w:t>
      </w:r>
    </w:p>
    <w:p w14:paraId="31452B17" w14:textId="77777777" w:rsidR="00B3306B" w:rsidRPr="001B3E99" w:rsidRDefault="00B3306B" w:rsidP="006C41CB">
      <w:pPr>
        <w:pStyle w:val="NormalWeb"/>
        <w:spacing w:before="0" w:beforeAutospacing="0" w:after="0" w:afterAutospacing="0" w:line="480" w:lineRule="auto"/>
        <w:jc w:val="both"/>
        <w:rPr>
          <w:rFonts w:asciiTheme="majorBidi" w:hAnsiTheme="majorBidi" w:cstheme="majorBidi"/>
          <w:i/>
          <w:iCs/>
          <w:color w:val="000000" w:themeColor="text1"/>
        </w:rPr>
      </w:pPr>
      <w:r w:rsidRPr="001B3E99">
        <w:rPr>
          <w:rStyle w:val="Strong"/>
          <w:rFonts w:asciiTheme="majorBidi" w:hAnsiTheme="majorBidi" w:cstheme="majorBidi"/>
          <w:i/>
          <w:iCs/>
          <w:color w:val="000000" w:themeColor="text1"/>
        </w:rPr>
        <w:t>Training Protocols</w:t>
      </w:r>
    </w:p>
    <w:p w14:paraId="4592CF79" w14:textId="38644FE0"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926C8B">
        <w:rPr>
          <w:rFonts w:asciiTheme="majorBidi" w:hAnsiTheme="majorBidi" w:cstheme="majorBidi"/>
          <w:color w:val="000000" w:themeColor="text1"/>
        </w:rPr>
        <w:t>The training protocols are illustrated in Figure 1. The rats follow</w:t>
      </w:r>
      <w:r w:rsidRPr="001B3E99">
        <w:rPr>
          <w:rFonts w:asciiTheme="majorBidi" w:hAnsiTheme="majorBidi" w:cstheme="majorBidi"/>
          <w:color w:val="000000" w:themeColor="text1"/>
        </w:rPr>
        <w:t xml:space="preserve">ed an eight-week training program with five sessions per week, with each session </w:t>
      </w:r>
      <w:r w:rsidR="005E01C9" w:rsidRPr="001B3E99">
        <w:rPr>
          <w:rFonts w:asciiTheme="majorBidi" w:hAnsiTheme="majorBidi" w:cstheme="majorBidi"/>
          <w:color w:val="000000" w:themeColor="text1"/>
        </w:rPr>
        <w:t xml:space="preserve">beginning </w:t>
      </w:r>
      <w:r w:rsidRPr="001B3E99">
        <w:rPr>
          <w:rFonts w:asciiTheme="majorBidi" w:hAnsiTheme="majorBidi" w:cstheme="majorBidi"/>
          <w:color w:val="000000" w:themeColor="text1"/>
        </w:rPr>
        <w:t>with a 5-minute warm-up at a speed of 5 m/min.</w:t>
      </w:r>
    </w:p>
    <w:p w14:paraId="2C2E1EB0" w14:textId="12457AB4"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i/>
          <w:iCs/>
          <w:color w:val="000000" w:themeColor="text1"/>
        </w:rPr>
        <w:t>MIT Protocol</w:t>
      </w:r>
      <w:r w:rsidRPr="001B3E99">
        <w:rPr>
          <w:rFonts w:asciiTheme="majorBidi" w:hAnsiTheme="majorBidi" w:cstheme="majorBidi"/>
          <w:i/>
          <w:iCs/>
          <w:color w:val="000000" w:themeColor="text1"/>
        </w:rPr>
        <w:t>:</w:t>
      </w:r>
      <w:r w:rsidR="006C41CB"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 xml:space="preserve">Rats in the MIT group ran at 65% of their </w:t>
      </w:r>
      <w:r w:rsidR="00A878AE" w:rsidRPr="001B3E99">
        <w:rPr>
          <w:rFonts w:asciiTheme="majorBidi" w:hAnsiTheme="majorBidi" w:cstheme="majorBidi"/>
          <w:color w:val="000000" w:themeColor="text1"/>
        </w:rPr>
        <w:t>VO2 max</w:t>
      </w:r>
      <w:r w:rsidRPr="001B3E99">
        <w:rPr>
          <w:rFonts w:asciiTheme="majorBidi" w:hAnsiTheme="majorBidi" w:cstheme="majorBidi"/>
          <w:color w:val="000000" w:themeColor="text1"/>
        </w:rPr>
        <w:t xml:space="preserve"> for 47 minutes. This included a 5-minute warm-up, followed by 37 minutes of continuous exercise, and concluded with a 5-minute cool-down.</w:t>
      </w:r>
    </w:p>
    <w:p w14:paraId="005C1597" w14:textId="40FE94AB"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i/>
          <w:iCs/>
          <w:color w:val="000000" w:themeColor="text1"/>
        </w:rPr>
        <w:t>HIT Protocol</w:t>
      </w:r>
      <w:r w:rsidRPr="001B3E99">
        <w:rPr>
          <w:rFonts w:asciiTheme="majorBidi" w:hAnsiTheme="majorBidi" w:cstheme="majorBidi"/>
          <w:i/>
          <w:iCs/>
          <w:color w:val="000000" w:themeColor="text1"/>
        </w:rPr>
        <w:t>:</w:t>
      </w:r>
      <w:r w:rsidR="006C41CB"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 xml:space="preserve">The HIT protocol involved running at 20 m/min for 40 minutes. This regimen began with a 5-minute warm-up, followed by 30 minutes of exercise at 65% </w:t>
      </w:r>
      <w:r w:rsidR="00A878AE" w:rsidRPr="001B3E99">
        <w:rPr>
          <w:rFonts w:asciiTheme="majorBidi" w:hAnsiTheme="majorBidi" w:cstheme="majorBidi"/>
          <w:color w:val="000000" w:themeColor="text1"/>
        </w:rPr>
        <w:t>VO2 max</w:t>
      </w:r>
      <w:r w:rsidRPr="001B3E99">
        <w:rPr>
          <w:rFonts w:asciiTheme="majorBidi" w:hAnsiTheme="majorBidi" w:cstheme="majorBidi"/>
          <w:color w:val="000000" w:themeColor="text1"/>
        </w:rPr>
        <w:t xml:space="preserve">, and concluded with a 5-minute cool-down. The treadmill incline started at 0% in the first week and was increased by 2% every two weeks, reaching 8% by the eighth week </w:t>
      </w:r>
      <w:r w:rsidR="00AE0051" w:rsidRPr="001B3E99">
        <w:rPr>
          <w:rFonts w:asciiTheme="majorBidi" w:hAnsiTheme="majorBidi" w:cstheme="majorBidi"/>
          <w:color w:val="000000" w:themeColor="text1"/>
        </w:rPr>
        <w:fldChar w:fldCharType="begin"/>
      </w:r>
      <w:r w:rsidR="00AE0051" w:rsidRPr="001B3E99">
        <w:rPr>
          <w:rFonts w:asciiTheme="majorBidi" w:hAnsiTheme="majorBidi" w:cstheme="majorBidi"/>
          <w:color w:val="000000" w:themeColor="text1"/>
        </w:rPr>
        <w:instrText xml:space="preserve"> ADDIN EN.CITE &lt;EndNote&gt;&lt;Cite&gt;&lt;Author&gt;Deschenes&lt;/Author&gt;&lt;Year&gt;1993&lt;/Year&gt;&lt;RecNum&gt;18&lt;/RecNum&gt;&lt;DisplayText&gt;(14)&lt;/DisplayText&gt;&lt;record&gt;&lt;rec-number&gt;18&lt;/rec-number&gt;&lt;foreign-keys&gt;&lt;key app="EN" db-id="axdr0w9awf99ptepfsuveftye59stxs5zrtw" timestamp="1542974645"&gt;18&lt;/key&gt;&lt;/foreign-keys&gt;&lt;ref-type name="Journal Article"&gt;17&lt;/ref-type&gt;&lt;contributors&gt;&lt;authors&gt;&lt;author&gt;Deschenes, MR&lt;/author&gt;&lt;author&gt;Maresh, CM&lt;/author&gt;&lt;author&gt;Crivello, JF&lt;/author&gt;&lt;author&gt;Armstrong, LE&lt;/author&gt;&lt;author&gt;Kraemer, WJ&lt;/author&gt;&lt;author&gt;Covault, J&lt;/author&gt;&lt;/authors&gt;&lt;/contributors&gt;&lt;titles&gt;&lt;title&gt;The effects of exercise training of different intensities on neuromuscular junction morphology&lt;/title&gt;&lt;secondary-title&gt;Journal of neurocytology&lt;/secondary-title&gt;&lt;/titles&gt;&lt;periodical&gt;&lt;full-title&gt;Journal of neurocytology&lt;/full-title&gt;&lt;/periodical&gt;&lt;pages&gt;603-615&lt;/pages&gt;&lt;volume&gt;22&lt;/volume&gt;&lt;number&gt;8&lt;/number&gt;&lt;dates&gt;&lt;year&gt;1993&lt;/year&gt;&lt;/dates&gt;&lt;isbn&gt;0300-4864&lt;/isbn&gt;&lt;urls&gt;&lt;/urls&gt;&lt;/record&gt;&lt;/Cite&gt;&lt;/EndNote&gt;</w:instrText>
      </w:r>
      <w:r w:rsidR="00AE0051" w:rsidRPr="001B3E99">
        <w:rPr>
          <w:rFonts w:asciiTheme="majorBidi" w:hAnsiTheme="majorBidi" w:cstheme="majorBidi"/>
          <w:color w:val="000000" w:themeColor="text1"/>
        </w:rPr>
        <w:fldChar w:fldCharType="separate"/>
      </w:r>
      <w:r w:rsidR="00AE0051" w:rsidRPr="001B3E99">
        <w:rPr>
          <w:rFonts w:asciiTheme="majorBidi" w:hAnsiTheme="majorBidi" w:cstheme="majorBidi"/>
          <w:noProof/>
          <w:color w:val="000000" w:themeColor="text1"/>
        </w:rPr>
        <w:t>(14)</w:t>
      </w:r>
      <w:r w:rsidR="00AE0051" w:rsidRPr="001B3E99">
        <w:rPr>
          <w:rFonts w:asciiTheme="majorBidi" w:hAnsiTheme="majorBidi" w:cstheme="majorBidi"/>
          <w:color w:val="000000" w:themeColor="text1"/>
        </w:rPr>
        <w:fldChar w:fldCharType="end"/>
      </w:r>
      <w:r w:rsidRPr="001B3E99">
        <w:rPr>
          <w:rFonts w:asciiTheme="majorBidi" w:hAnsiTheme="majorBidi" w:cstheme="majorBidi"/>
          <w:color w:val="000000" w:themeColor="text1"/>
        </w:rPr>
        <w:t>.</w:t>
      </w:r>
    </w:p>
    <w:p w14:paraId="67B4F88D" w14:textId="3537AEAD"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Style w:val="Strong"/>
          <w:rFonts w:asciiTheme="majorBidi" w:hAnsiTheme="majorBidi" w:cstheme="majorBidi"/>
          <w:i/>
          <w:iCs/>
          <w:color w:val="000000" w:themeColor="text1"/>
        </w:rPr>
        <w:lastRenderedPageBreak/>
        <w:t>HIIT Protocol</w:t>
      </w:r>
      <w:r w:rsidRPr="001B3E99">
        <w:rPr>
          <w:rFonts w:asciiTheme="majorBidi" w:hAnsiTheme="majorBidi" w:cstheme="majorBidi"/>
          <w:i/>
          <w:iCs/>
          <w:color w:val="000000" w:themeColor="text1"/>
        </w:rPr>
        <w:t>:</w:t>
      </w:r>
      <w:r w:rsidR="006C41CB" w:rsidRPr="001B3E99">
        <w:rPr>
          <w:rFonts w:asciiTheme="majorBidi" w:hAnsiTheme="majorBidi" w:cstheme="majorBidi"/>
          <w:color w:val="000000" w:themeColor="text1"/>
        </w:rPr>
        <w:t xml:space="preserve"> </w:t>
      </w:r>
      <w:r w:rsidRPr="001B3E99">
        <w:rPr>
          <w:rFonts w:asciiTheme="majorBidi" w:hAnsiTheme="majorBidi" w:cstheme="majorBidi"/>
          <w:color w:val="000000" w:themeColor="text1"/>
        </w:rPr>
        <w:t xml:space="preserve">In the HIIT group, rats performed four 4-minute high-intensity intervals at 90–100% VO2max, alternated with four 3-minute low-intensity intervals at 50–60% VO2max, for a total duration of 38 minutes. The session </w:t>
      </w:r>
      <w:r w:rsidR="005E01C9" w:rsidRPr="001B3E99">
        <w:rPr>
          <w:rFonts w:asciiTheme="majorBidi" w:hAnsiTheme="majorBidi" w:cstheme="majorBidi"/>
          <w:color w:val="000000" w:themeColor="text1"/>
        </w:rPr>
        <w:t xml:space="preserve">consisted of </w:t>
      </w:r>
      <w:r w:rsidRPr="001B3E99">
        <w:rPr>
          <w:rFonts w:asciiTheme="majorBidi" w:hAnsiTheme="majorBidi" w:cstheme="majorBidi"/>
          <w:color w:val="000000" w:themeColor="text1"/>
        </w:rPr>
        <w:t>a 10-minute warm-up</w:t>
      </w:r>
      <w:r w:rsidR="007E3649" w:rsidRPr="001B3E99">
        <w:rPr>
          <w:rFonts w:asciiTheme="majorBidi" w:hAnsiTheme="majorBidi" w:cstheme="majorBidi"/>
          <w:color w:val="000000" w:themeColor="text1"/>
        </w:rPr>
        <w:t xml:space="preserve"> and</w:t>
      </w:r>
      <w:r w:rsidRPr="001B3E99">
        <w:rPr>
          <w:rFonts w:asciiTheme="majorBidi" w:hAnsiTheme="majorBidi" w:cstheme="majorBidi"/>
          <w:color w:val="000000" w:themeColor="text1"/>
        </w:rPr>
        <w:t xml:space="preserve"> a 28-minute interval</w:t>
      </w:r>
      <w:r w:rsidR="007C692A">
        <w:rPr>
          <w:rFonts w:asciiTheme="majorBidi" w:hAnsiTheme="majorBidi" w:cstheme="majorBidi"/>
          <w:color w:val="000000" w:themeColor="text1"/>
        </w:rPr>
        <w:t>-</w:t>
      </w:r>
      <w:r w:rsidRPr="001B3E99">
        <w:rPr>
          <w:rFonts w:asciiTheme="majorBidi" w:hAnsiTheme="majorBidi" w:cstheme="majorBidi"/>
          <w:color w:val="000000" w:themeColor="text1"/>
        </w:rPr>
        <w:t>training.</w:t>
      </w:r>
    </w:p>
    <w:p w14:paraId="24B029FE" w14:textId="628EA110" w:rsidR="00B3306B" w:rsidRPr="001B3E99" w:rsidRDefault="00B3306B" w:rsidP="006C41CB">
      <w:pPr>
        <w:pStyle w:val="NormalWeb"/>
        <w:spacing w:before="0" w:beforeAutospacing="0" w:after="0" w:afterAutospacing="0" w:line="480" w:lineRule="auto"/>
        <w:jc w:val="both"/>
        <w:rPr>
          <w:rFonts w:asciiTheme="majorBidi" w:hAnsiTheme="majorBidi" w:cstheme="majorBidi"/>
          <w:color w:val="000000" w:themeColor="text1"/>
        </w:rPr>
      </w:pPr>
      <w:r w:rsidRPr="001B3E99">
        <w:rPr>
          <w:rFonts w:asciiTheme="majorBidi" w:hAnsiTheme="majorBidi" w:cstheme="majorBidi"/>
          <w:color w:val="000000" w:themeColor="text1"/>
        </w:rPr>
        <w:t xml:space="preserve">To ensure uniformity across all groups, the total training duration, intensity, and repetition of intervals were standardized </w:t>
      </w:r>
      <w:r w:rsidR="007E3649" w:rsidRPr="001B3E99">
        <w:rPr>
          <w:rFonts w:asciiTheme="majorBidi" w:hAnsiTheme="majorBidi" w:cstheme="majorBidi"/>
          <w:color w:val="000000" w:themeColor="text1"/>
        </w:rPr>
        <w:t xml:space="preserve">in accordance with the method set forth by </w:t>
      </w:r>
      <w:r w:rsidRPr="001B3E99">
        <w:rPr>
          <w:rFonts w:asciiTheme="majorBidi" w:hAnsiTheme="majorBidi" w:cstheme="majorBidi"/>
          <w:color w:val="000000" w:themeColor="text1"/>
        </w:rPr>
        <w:t xml:space="preserve">Rognmo et al. (2004), ensuring comparability across protocols </w:t>
      </w:r>
      <w:r w:rsidR="00AE0051" w:rsidRPr="001B3E99">
        <w:rPr>
          <w:rFonts w:asciiTheme="majorBidi" w:hAnsiTheme="majorBidi" w:cstheme="majorBidi"/>
          <w:color w:val="000000" w:themeColor="text1"/>
          <w:lang w:bidi="fa-IR"/>
        </w:rPr>
        <w:fldChar w:fldCharType="begin"/>
      </w:r>
      <w:r w:rsidR="00AE0051" w:rsidRPr="001B3E99">
        <w:rPr>
          <w:rFonts w:asciiTheme="majorBidi" w:hAnsiTheme="majorBidi" w:cstheme="majorBidi"/>
          <w:color w:val="000000" w:themeColor="text1"/>
          <w:lang w:bidi="fa-IR"/>
        </w:rPr>
        <w:instrText xml:space="preserve"> ADDIN EN.CITE &lt;EndNote&gt;&lt;Cite&gt;&lt;Author&gt;Rognmo&lt;/Author&gt;&lt;Year&gt;2004&lt;/Year&gt;&lt;RecNum&gt;20&lt;/RecNum&gt;&lt;DisplayText&gt;(15)&lt;/DisplayText&gt;&lt;record&gt;&lt;rec-number&gt;20&lt;/rec-number&gt;&lt;foreign-keys&gt;&lt;key app="EN" db-id="axdr0w9awf99ptepfsuveftye59stxs5zrtw" timestamp="1542974675"&gt;20&lt;/key&gt;&lt;/foreign-keys&gt;&lt;ref-type name="Journal Article"&gt;17&lt;/ref-type&gt;&lt;contributors&gt;&lt;authors&gt;&lt;author&gt;Rognmo, Øivind&lt;/author&gt;&lt;author&gt;Hetland, Eva&lt;/author&gt;&lt;author&gt;Helgerud, Jan&lt;/author&gt;&lt;author&gt;Hoff, Jan&lt;/author&gt;&lt;author&gt;Slørdahl, Stig A&lt;/author&gt;&lt;/authors&gt;&lt;/contributors&gt;&lt;titles&gt;&lt;title&gt;High intensity aerobic interval exercise is superior to moderate intensity exercise for increasing aerobic capacity in patients with coronary artery disease&lt;/title&gt;&lt;secondary-title&gt;European Journal of Cardiovascular Prevention &amp;amp; Rehabilitation&lt;/secondary-title&gt;&lt;/titles&gt;&lt;periodical&gt;&lt;full-title&gt;European Journal of Cardiovascular Prevention &amp;amp; Rehabilitation&lt;/full-title&gt;&lt;/periodical&gt;&lt;pages&gt;216-222&lt;/pages&gt;&lt;volume&gt;11&lt;/volume&gt;&lt;number&gt;3&lt;/number&gt;&lt;dates&gt;&lt;year&gt;2004&lt;/year&gt;&lt;/dates&gt;&lt;isbn&gt;1741-8267&lt;/isbn&gt;&lt;urls&gt;&lt;/urls&gt;&lt;/record&gt;&lt;/Cite&gt;&lt;/EndNote&gt;</w:instrText>
      </w:r>
      <w:r w:rsidR="00AE0051" w:rsidRPr="001B3E99">
        <w:rPr>
          <w:rFonts w:asciiTheme="majorBidi" w:hAnsiTheme="majorBidi" w:cstheme="majorBidi"/>
          <w:color w:val="000000" w:themeColor="text1"/>
          <w:lang w:bidi="fa-IR"/>
        </w:rPr>
        <w:fldChar w:fldCharType="separate"/>
      </w:r>
      <w:r w:rsidR="00AE0051" w:rsidRPr="001B3E99">
        <w:rPr>
          <w:rFonts w:asciiTheme="majorBidi" w:hAnsiTheme="majorBidi" w:cstheme="majorBidi"/>
          <w:noProof/>
          <w:color w:val="000000" w:themeColor="text1"/>
          <w:lang w:bidi="fa-IR"/>
        </w:rPr>
        <w:t>(15)</w:t>
      </w:r>
      <w:r w:rsidR="00AE0051" w:rsidRPr="001B3E99">
        <w:rPr>
          <w:rFonts w:asciiTheme="majorBidi" w:hAnsiTheme="majorBidi" w:cstheme="majorBidi"/>
          <w:color w:val="000000" w:themeColor="text1"/>
          <w:lang w:bidi="fa-IR"/>
        </w:rPr>
        <w:fldChar w:fldCharType="end"/>
      </w:r>
      <w:r w:rsidR="00AE0051" w:rsidRPr="001B3E99">
        <w:rPr>
          <w:rFonts w:asciiTheme="majorBidi" w:hAnsiTheme="majorBidi" w:cstheme="majorBidi"/>
          <w:color w:val="000000" w:themeColor="text1"/>
          <w:lang w:bidi="fa-IR"/>
        </w:rPr>
        <w:t>.</w:t>
      </w:r>
    </w:p>
    <w:p w14:paraId="65449D1E" w14:textId="77777777" w:rsidR="006C41C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Duration of Training in Continuous Group Calculation</w:t>
      </w:r>
    </w:p>
    <w:p w14:paraId="51FFB4C7" w14:textId="512A77D9"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The total duration of training for the continuous group was </w:t>
      </w:r>
      <w:r w:rsidR="007E3649" w:rsidRPr="001B3E99">
        <w:rPr>
          <w:rFonts w:asciiTheme="majorBidi" w:hAnsiTheme="majorBidi" w:cstheme="majorBidi"/>
          <w:color w:val="000000" w:themeColor="text1"/>
          <w:sz w:val="24"/>
          <w:szCs w:val="24"/>
        </w:rPr>
        <w:t xml:space="preserve">obtained </w:t>
      </w:r>
      <w:r w:rsidRPr="001B3E99">
        <w:rPr>
          <w:rFonts w:asciiTheme="majorBidi" w:eastAsia="Times New Roman" w:hAnsiTheme="majorBidi" w:cstheme="majorBidi"/>
          <w:color w:val="000000" w:themeColor="text1"/>
          <w:sz w:val="24"/>
          <w:szCs w:val="24"/>
        </w:rPr>
        <w:t>using the formula</w:t>
      </w:r>
      <w:r w:rsidR="007E3649" w:rsidRPr="001B3E99">
        <w:rPr>
          <w:rFonts w:asciiTheme="majorBidi" w:eastAsia="Times New Roman" w:hAnsiTheme="majorBidi" w:cstheme="majorBidi"/>
          <w:color w:val="000000" w:themeColor="text1"/>
          <w:sz w:val="24"/>
          <w:szCs w:val="24"/>
        </w:rPr>
        <w:t xml:space="preserve"> </w:t>
      </w:r>
      <w:r w:rsidR="007E3649" w:rsidRPr="001B3E99">
        <w:rPr>
          <w:rFonts w:asciiTheme="majorBidi" w:hAnsiTheme="majorBidi" w:cstheme="majorBidi"/>
          <w:color w:val="000000" w:themeColor="text1"/>
          <w:sz w:val="24"/>
          <w:szCs w:val="24"/>
        </w:rPr>
        <w:t>below</w:t>
      </w:r>
      <w:r w:rsidRPr="001B3E99">
        <w:rPr>
          <w:rFonts w:asciiTheme="majorBidi" w:eastAsia="Times New Roman" w:hAnsiTheme="majorBidi" w:cstheme="majorBidi"/>
          <w:color w:val="000000" w:themeColor="text1"/>
          <w:sz w:val="24"/>
          <w:szCs w:val="24"/>
        </w:rPr>
        <w:t>:</w:t>
      </w:r>
    </w:p>
    <w:p w14:paraId="6906519A" w14:textId="3434F81E" w:rsidR="00DF28FB" w:rsidRPr="001B3E99" w:rsidRDefault="00DF28FB" w:rsidP="006C41CB">
      <w:pPr>
        <w:tabs>
          <w:tab w:val="left" w:leader="dot" w:pos="1134"/>
        </w:tabs>
        <w:spacing w:after="0" w:line="480" w:lineRule="auto"/>
        <w:jc w:val="both"/>
        <w:rPr>
          <w:rStyle w:val="tlid-translation"/>
          <w:rFonts w:asciiTheme="majorBidi" w:hAnsiTheme="majorBidi" w:cstheme="majorBidi"/>
          <w:color w:val="000000" w:themeColor="text1"/>
          <w:sz w:val="24"/>
          <w:szCs w:val="24"/>
          <w:lang w:val="en-GB"/>
        </w:rPr>
      </w:pPr>
      <m:oMathPara>
        <m:oMath>
          <m:r>
            <m:rPr>
              <m:sty m:val="p"/>
            </m:rPr>
            <w:rPr>
              <w:rFonts w:ascii="Cambria Math" w:hAnsi="Cambria Math" w:cstheme="majorBidi"/>
              <w:color w:val="000000" w:themeColor="text1"/>
              <w:sz w:val="24"/>
              <w:szCs w:val="24"/>
            </w:rPr>
            <m:t>=</m:t>
          </m:r>
          <m:f>
            <m:fPr>
              <m:ctrlPr>
                <w:rPr>
                  <w:rFonts w:ascii="Cambria Math" w:hAnsi="Cambria Math" w:cstheme="majorBidi"/>
                  <w:color w:val="000000" w:themeColor="text1"/>
                  <w:sz w:val="24"/>
                  <w:szCs w:val="24"/>
                </w:rPr>
              </m:ctrlPr>
            </m:fPr>
            <m:num>
              <m:d>
                <m:dPr>
                  <m:begChr m:val="["/>
                  <m:endChr m:val="]"/>
                  <m:ctrlPr>
                    <w:rPr>
                      <w:rFonts w:ascii="Cambria Math" w:hAnsi="Cambria Math" w:cstheme="majorBidi"/>
                      <w:color w:val="000000" w:themeColor="text1"/>
                      <w:sz w:val="24"/>
                      <w:szCs w:val="24"/>
                    </w:rPr>
                  </m:ctrlPr>
                </m:dPr>
                <m:e>
                  <m:eqArr>
                    <m:eqArrPr>
                      <m:ctrlPr>
                        <w:rPr>
                          <w:rFonts w:ascii="Cambria Math" w:hAnsi="Cambria Math" w:cstheme="majorBidi"/>
                          <w:color w:val="000000" w:themeColor="text1"/>
                          <w:sz w:val="24"/>
                          <w:szCs w:val="24"/>
                        </w:rPr>
                      </m:ctrlPr>
                    </m:eqArrPr>
                    <m:e>
                      <m:r>
                        <m:rPr>
                          <m:sty m:val="p"/>
                        </m:rPr>
                        <w:rPr>
                          <w:rFonts w:ascii="Cambria Math" w:hAnsi="Cambria Math" w:cstheme="majorBidi"/>
                          <w:color w:val="000000" w:themeColor="text1"/>
                          <w:sz w:val="24"/>
                          <w:szCs w:val="24"/>
                        </w:rPr>
                        <m:t xml:space="preserve">Total activity time in heavy intervals </m:t>
                      </m:r>
                    </m:e>
                    <m:e>
                      <m:r>
                        <m:rPr>
                          <m:sty m:val="p"/>
                        </m:rPr>
                        <w:rPr>
                          <w:rFonts w:ascii="Cambria Math" w:hAnsi="Cambria Math" w:cstheme="majorBidi"/>
                          <w:color w:val="000000" w:themeColor="text1"/>
                          <w:sz w:val="24"/>
                          <w:szCs w:val="24"/>
                        </w:rPr>
                        <m:t>× Intensity of activity in heavy intervals</m:t>
                      </m:r>
                    </m:e>
                  </m:eqArr>
                </m:e>
              </m:d>
              <m:r>
                <m:rPr>
                  <m:sty m:val="p"/>
                </m:rPr>
                <w:rPr>
                  <w:rFonts w:ascii="Cambria Math" w:hAnsi="Cambria Math" w:cstheme="majorBidi"/>
                  <w:color w:val="000000" w:themeColor="text1"/>
                  <w:sz w:val="24"/>
                  <w:szCs w:val="24"/>
                </w:rPr>
                <m:t>+</m:t>
              </m:r>
              <m:d>
                <m:dPr>
                  <m:begChr m:val="["/>
                  <m:endChr m:val="]"/>
                  <m:ctrlPr>
                    <w:rPr>
                      <w:rFonts w:ascii="Cambria Math" w:hAnsi="Cambria Math" w:cstheme="majorBidi"/>
                      <w:color w:val="000000" w:themeColor="text1"/>
                      <w:sz w:val="24"/>
                      <w:szCs w:val="24"/>
                    </w:rPr>
                  </m:ctrlPr>
                </m:dPr>
                <m:e>
                  <m:eqArr>
                    <m:eqArrPr>
                      <m:ctrlPr>
                        <w:rPr>
                          <w:rFonts w:ascii="Cambria Math" w:hAnsi="Cambria Math" w:cstheme="majorBidi"/>
                          <w:color w:val="000000" w:themeColor="text1"/>
                          <w:sz w:val="24"/>
                          <w:szCs w:val="24"/>
                        </w:rPr>
                      </m:ctrlPr>
                    </m:eqArrPr>
                    <m:e>
                      <m:r>
                        <m:rPr>
                          <m:sty m:val="p"/>
                        </m:rPr>
                        <w:rPr>
                          <w:rFonts w:ascii="Cambria Math" w:hAnsi="Cambria Math" w:cstheme="majorBidi"/>
                          <w:color w:val="000000" w:themeColor="text1"/>
                          <w:sz w:val="24"/>
                          <w:szCs w:val="24"/>
                        </w:rPr>
                        <m:t xml:space="preserve">Total activity time in light intervals </m:t>
                      </m:r>
                    </m:e>
                    <m:e>
                      <m:r>
                        <m:rPr>
                          <m:sty m:val="p"/>
                        </m:rPr>
                        <w:rPr>
                          <w:rFonts w:ascii="Cambria Math" w:hAnsi="Cambria Math" w:cstheme="majorBidi"/>
                          <w:color w:val="000000" w:themeColor="text1"/>
                          <w:sz w:val="24"/>
                          <w:szCs w:val="24"/>
                        </w:rPr>
                        <m:t>× Intensity of activity in light intervals</m:t>
                      </m:r>
                    </m:e>
                  </m:eqArr>
                </m:e>
              </m:d>
            </m:num>
            <m:den>
              <m:r>
                <m:rPr>
                  <m:sty m:val="p"/>
                </m:rPr>
                <w:rPr>
                  <w:rFonts w:ascii="Cambria Math" w:hAnsi="Cambria Math" w:cstheme="majorBidi"/>
                  <w:color w:val="000000" w:themeColor="text1"/>
                  <w:sz w:val="24"/>
                  <w:szCs w:val="24"/>
                </w:rPr>
                <m:t>Intensity of activity for continuous activity</m:t>
              </m:r>
            </m:den>
          </m:f>
        </m:oMath>
      </m:oMathPara>
    </w:p>
    <w:p w14:paraId="4491DC39" w14:textId="1CC13BA8"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Using this method, 28 minutes of interval exercise at 95% and 55% </w:t>
      </w:r>
      <w:r w:rsidR="00A878AE" w:rsidRPr="001B3E99">
        <w:rPr>
          <w:rFonts w:asciiTheme="majorBidi" w:eastAsia="Times New Roman" w:hAnsiTheme="majorBidi" w:cstheme="majorBidi"/>
          <w:color w:val="000000" w:themeColor="text1"/>
          <w:sz w:val="24"/>
          <w:szCs w:val="24"/>
        </w:rPr>
        <w:t>VO2 max</w:t>
      </w:r>
      <w:r w:rsidRPr="001B3E99">
        <w:rPr>
          <w:rFonts w:asciiTheme="majorBidi" w:eastAsia="Times New Roman" w:hAnsiTheme="majorBidi" w:cstheme="majorBidi"/>
          <w:color w:val="000000" w:themeColor="text1"/>
          <w:sz w:val="24"/>
          <w:szCs w:val="24"/>
        </w:rPr>
        <w:t xml:space="preserve"> was considered equivalent to 38 minutes of continuous exercise at 65% </w:t>
      </w:r>
      <w:r w:rsidR="00A878AE" w:rsidRPr="001B3E99">
        <w:rPr>
          <w:rFonts w:asciiTheme="majorBidi" w:eastAsia="Times New Roman" w:hAnsiTheme="majorBidi" w:cstheme="majorBidi"/>
          <w:color w:val="000000" w:themeColor="text1"/>
          <w:sz w:val="24"/>
          <w:szCs w:val="24"/>
        </w:rPr>
        <w:t>VO2 max</w:t>
      </w:r>
      <w:r w:rsidRPr="001B3E99">
        <w:rPr>
          <w:rFonts w:asciiTheme="majorBidi" w:eastAsia="Times New Roman" w:hAnsiTheme="majorBidi" w:cstheme="majorBidi"/>
          <w:color w:val="000000" w:themeColor="text1"/>
          <w:sz w:val="24"/>
          <w:szCs w:val="24"/>
        </w:rPr>
        <w:t>. The intensity of the HIIT protocol was standardized accordingly to facilitate comparison across groups.</w:t>
      </w:r>
    </w:p>
    <w:p w14:paraId="12ADAD87" w14:textId="77777777" w:rsidR="006C41C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RNA Extraction and cDNA Synthesis</w:t>
      </w:r>
    </w:p>
    <w:p w14:paraId="2ABA496E" w14:textId="6F1F657F"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Total RNA </w:t>
      </w:r>
      <w:r w:rsidR="007E3649" w:rsidRPr="001B3E99">
        <w:rPr>
          <w:rFonts w:asciiTheme="majorBidi" w:hAnsiTheme="majorBidi" w:cstheme="majorBidi"/>
          <w:color w:val="000000" w:themeColor="text1"/>
          <w:sz w:val="24"/>
          <w:szCs w:val="24"/>
        </w:rPr>
        <w:t xml:space="preserve">extraction from liver tissue was performed </w:t>
      </w:r>
      <w:r w:rsidRPr="001B3E99">
        <w:rPr>
          <w:rFonts w:asciiTheme="majorBidi" w:eastAsia="Times New Roman" w:hAnsiTheme="majorBidi" w:cstheme="majorBidi"/>
          <w:color w:val="000000" w:themeColor="text1"/>
          <w:sz w:val="24"/>
          <w:szCs w:val="24"/>
        </w:rPr>
        <w:t>by homogenizing it in QIAZOL Reagent Lysis at a ratio of 1:10. The mixture was centrifuged for 10 minutes at 12,000 g at 4</w:t>
      </w:r>
      <w:r w:rsid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°C to separate protein components. The supernatant was combined with chloroform at a ratio of 1:0.5, shaken vigorously for </w:t>
      </w:r>
      <w:r w:rsidR="007E3649" w:rsidRPr="001B3E99">
        <w:rPr>
          <w:rFonts w:asciiTheme="majorBidi" w:hAnsiTheme="majorBidi" w:cstheme="majorBidi"/>
          <w:color w:val="000000" w:themeColor="text1"/>
          <w:sz w:val="24"/>
          <w:szCs w:val="24"/>
        </w:rPr>
        <w:t>a span of 15 seconds</w:t>
      </w:r>
      <w:r w:rsidRPr="001B3E99">
        <w:rPr>
          <w:rFonts w:asciiTheme="majorBidi" w:eastAsia="Times New Roman" w:hAnsiTheme="majorBidi" w:cstheme="majorBidi"/>
          <w:color w:val="000000" w:themeColor="text1"/>
          <w:sz w:val="24"/>
          <w:szCs w:val="24"/>
        </w:rPr>
        <w:t xml:space="preserve">, and centrifuged again </w:t>
      </w:r>
      <w:r w:rsidR="007C692A">
        <w:rPr>
          <w:rFonts w:asciiTheme="majorBidi" w:hAnsiTheme="majorBidi" w:cstheme="majorBidi"/>
          <w:color w:val="000000" w:themeColor="text1"/>
          <w:sz w:val="24"/>
          <w:szCs w:val="24"/>
        </w:rPr>
        <w:t>f</w:t>
      </w:r>
      <w:r w:rsidR="00B40C58" w:rsidRPr="001B3E99">
        <w:rPr>
          <w:rFonts w:asciiTheme="majorBidi" w:hAnsiTheme="majorBidi" w:cstheme="majorBidi"/>
          <w:color w:val="000000" w:themeColor="text1"/>
          <w:sz w:val="24"/>
          <w:szCs w:val="24"/>
        </w:rPr>
        <w:t xml:space="preserve">or 10 minutes at 12,000 g </w:t>
      </w:r>
      <w:r w:rsidRPr="001B3E99">
        <w:rPr>
          <w:rFonts w:asciiTheme="majorBidi" w:eastAsia="Times New Roman" w:hAnsiTheme="majorBidi" w:cstheme="majorBidi"/>
          <w:color w:val="000000" w:themeColor="text1"/>
          <w:sz w:val="24"/>
          <w:szCs w:val="24"/>
        </w:rPr>
        <w:t>at 4</w:t>
      </w:r>
      <w:r w:rsidR="007C692A">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°C. This step resulted in the separation of aqueous and organic phases. RNA was precipitated </w:t>
      </w:r>
      <w:r w:rsidR="00B40C58" w:rsidRPr="001B3E99">
        <w:rPr>
          <w:rFonts w:asciiTheme="majorBidi" w:hAnsiTheme="majorBidi" w:cstheme="majorBidi"/>
          <w:color w:val="000000" w:themeColor="text1"/>
          <w:sz w:val="24"/>
          <w:szCs w:val="24"/>
        </w:rPr>
        <w:t xml:space="preserve">through the addition of </w:t>
      </w:r>
      <w:r w:rsidRPr="001B3E99">
        <w:rPr>
          <w:rFonts w:asciiTheme="majorBidi" w:eastAsia="Times New Roman" w:hAnsiTheme="majorBidi" w:cstheme="majorBidi"/>
          <w:color w:val="000000" w:themeColor="text1"/>
          <w:sz w:val="24"/>
          <w:szCs w:val="24"/>
        </w:rPr>
        <w:t xml:space="preserve">isopropanol at a ratio of 1:0.5, </w:t>
      </w:r>
      <w:r w:rsidR="00B40C58" w:rsidRPr="001B3E99">
        <w:rPr>
          <w:rFonts w:asciiTheme="majorBidi" w:hAnsiTheme="majorBidi" w:cstheme="majorBidi"/>
          <w:color w:val="000000" w:themeColor="text1"/>
          <w:sz w:val="24"/>
          <w:szCs w:val="24"/>
        </w:rPr>
        <w:t xml:space="preserve">rested </w:t>
      </w:r>
      <w:r w:rsidRPr="001B3E99">
        <w:rPr>
          <w:rFonts w:asciiTheme="majorBidi" w:eastAsia="Times New Roman" w:hAnsiTheme="majorBidi" w:cstheme="majorBidi"/>
          <w:color w:val="000000" w:themeColor="text1"/>
          <w:sz w:val="24"/>
          <w:szCs w:val="24"/>
        </w:rPr>
        <w:t xml:space="preserve">at room temperature for 10 minutes, and centrifuged for 4 minutes at 12,000 g. </w:t>
      </w:r>
      <w:r w:rsidR="008E0F96" w:rsidRPr="001B3E99">
        <w:rPr>
          <w:rFonts w:asciiTheme="majorBidi" w:hAnsiTheme="majorBidi" w:cstheme="majorBidi"/>
          <w:color w:val="000000" w:themeColor="text1"/>
          <w:sz w:val="24"/>
          <w:szCs w:val="24"/>
        </w:rPr>
        <w:t xml:space="preserve">After an ethanol wash, the RNA pellet was resuspended in </w:t>
      </w:r>
      <w:r w:rsidR="008E0F96" w:rsidRPr="001B3E99">
        <w:rPr>
          <w:rFonts w:asciiTheme="majorBidi" w:hAnsiTheme="majorBidi" w:cstheme="majorBidi"/>
          <w:color w:val="000000" w:themeColor="text1"/>
          <w:sz w:val="24"/>
          <w:szCs w:val="24"/>
        </w:rPr>
        <w:lastRenderedPageBreak/>
        <w:t>20 µl of RNase-free water.</w:t>
      </w:r>
      <w:r w:rsidRPr="001B3E99">
        <w:rPr>
          <w:rFonts w:asciiTheme="majorBidi" w:eastAsia="Times New Roman" w:hAnsiTheme="majorBidi" w:cstheme="majorBidi"/>
          <w:color w:val="000000" w:themeColor="text1"/>
          <w:sz w:val="24"/>
          <w:szCs w:val="24"/>
        </w:rPr>
        <w:t xml:space="preserve"> RNA concentration was </w:t>
      </w:r>
      <w:r w:rsidR="008E0F96" w:rsidRPr="001B3E99">
        <w:rPr>
          <w:rFonts w:asciiTheme="majorBidi" w:hAnsiTheme="majorBidi" w:cstheme="majorBidi"/>
          <w:color w:val="000000" w:themeColor="text1"/>
          <w:sz w:val="24"/>
          <w:szCs w:val="24"/>
        </w:rPr>
        <w:t xml:space="preserve">quantified </w:t>
      </w:r>
      <w:r w:rsidRPr="001B3E99">
        <w:rPr>
          <w:rFonts w:asciiTheme="majorBidi" w:eastAsia="Times New Roman" w:hAnsiTheme="majorBidi" w:cstheme="majorBidi"/>
          <w:color w:val="000000" w:themeColor="text1"/>
          <w:sz w:val="24"/>
          <w:szCs w:val="24"/>
        </w:rPr>
        <w:t>using an Eppendorf device (Germany), with a 260/280 ratio between 1.8 and 2, indicating high purity.</w:t>
      </w:r>
    </w:p>
    <w:p w14:paraId="479FC8D1" w14:textId="77777777"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For cDNA synthesis, 1 µl of RNA was reverse-transcribed using the cDNA Synthesis kit (Fermentas), which includes Moloney Murine Leukemia Virus (M-</w:t>
      </w:r>
      <w:proofErr w:type="spellStart"/>
      <w:r w:rsidRPr="001B3E99">
        <w:rPr>
          <w:rFonts w:asciiTheme="majorBidi" w:eastAsia="Times New Roman" w:hAnsiTheme="majorBidi" w:cstheme="majorBidi"/>
          <w:color w:val="000000" w:themeColor="text1"/>
          <w:sz w:val="24"/>
          <w:szCs w:val="24"/>
        </w:rPr>
        <w:t>MuLV</w:t>
      </w:r>
      <w:proofErr w:type="spellEnd"/>
      <w:r w:rsidRPr="001B3E99">
        <w:rPr>
          <w:rFonts w:asciiTheme="majorBidi" w:eastAsia="Times New Roman" w:hAnsiTheme="majorBidi" w:cstheme="majorBidi"/>
          <w:color w:val="000000" w:themeColor="text1"/>
          <w:sz w:val="24"/>
          <w:szCs w:val="24"/>
        </w:rPr>
        <w:t>) Reverse Transcriptase.</w:t>
      </w:r>
    </w:p>
    <w:p w14:paraId="4F8B1322"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07680612" w14:textId="77777777" w:rsidR="006C41C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Quantitative RT-PCR Analysis</w:t>
      </w:r>
    </w:p>
    <w:p w14:paraId="57E7DB2E" w14:textId="7C808EAA"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Quantitative real-time PCR (</w:t>
      </w:r>
      <w:proofErr w:type="spellStart"/>
      <w:r w:rsidRPr="001B3E99">
        <w:rPr>
          <w:rFonts w:asciiTheme="majorBidi" w:eastAsia="Times New Roman" w:hAnsiTheme="majorBidi" w:cstheme="majorBidi"/>
          <w:color w:val="000000" w:themeColor="text1"/>
          <w:sz w:val="24"/>
          <w:szCs w:val="24"/>
        </w:rPr>
        <w:t>qRT</w:t>
      </w:r>
      <w:proofErr w:type="spellEnd"/>
      <w:r w:rsidRPr="001B3E99">
        <w:rPr>
          <w:rFonts w:asciiTheme="majorBidi" w:eastAsia="Times New Roman" w:hAnsiTheme="majorBidi" w:cstheme="majorBidi"/>
          <w:color w:val="000000" w:themeColor="text1"/>
          <w:sz w:val="24"/>
          <w:szCs w:val="24"/>
        </w:rPr>
        <w:t xml:space="preserve">-PCR) was </w:t>
      </w:r>
      <w:r w:rsidR="008E0F96" w:rsidRPr="001B3E99">
        <w:rPr>
          <w:rFonts w:asciiTheme="majorBidi" w:eastAsia="Times New Roman" w:hAnsiTheme="majorBidi" w:cstheme="majorBidi"/>
          <w:color w:val="000000" w:themeColor="text1"/>
          <w:sz w:val="24"/>
          <w:szCs w:val="24"/>
        </w:rPr>
        <w:t>accomplished</w:t>
      </w:r>
      <w:r w:rsidRPr="001B3E99">
        <w:rPr>
          <w:rFonts w:asciiTheme="majorBidi" w:eastAsia="Times New Roman" w:hAnsiTheme="majorBidi" w:cstheme="majorBidi"/>
          <w:color w:val="000000" w:themeColor="text1"/>
          <w:sz w:val="24"/>
          <w:szCs w:val="24"/>
        </w:rPr>
        <w:t xml:space="preserve"> using Prime </w:t>
      </w:r>
      <w:r w:rsidR="003540DE">
        <w:rPr>
          <w:rFonts w:asciiTheme="majorBidi" w:eastAsia="Times New Roman" w:hAnsiTheme="majorBidi" w:cstheme="majorBidi"/>
          <w:color w:val="000000" w:themeColor="text1"/>
          <w:sz w:val="24"/>
          <w:szCs w:val="24"/>
        </w:rPr>
        <w:t>S</w:t>
      </w:r>
      <w:r w:rsidR="003540DE" w:rsidRPr="001B3E99">
        <w:rPr>
          <w:rFonts w:asciiTheme="majorBidi" w:eastAsia="Times New Roman" w:hAnsiTheme="majorBidi" w:cstheme="majorBidi"/>
          <w:color w:val="000000" w:themeColor="text1"/>
          <w:sz w:val="24"/>
          <w:szCs w:val="24"/>
        </w:rPr>
        <w:t xml:space="preserve">yber </w:t>
      </w:r>
      <w:r w:rsidRPr="001B3E99">
        <w:rPr>
          <w:rFonts w:asciiTheme="majorBidi" w:eastAsia="Times New Roman" w:hAnsiTheme="majorBidi" w:cstheme="majorBidi"/>
          <w:color w:val="000000" w:themeColor="text1"/>
          <w:sz w:val="24"/>
          <w:szCs w:val="24"/>
        </w:rPr>
        <w:t xml:space="preserve">Green II (USS Applied Biosystems) to measure mRNA expression levels. Each reaction had a final volume of 20 µl, and samples were analyzed in duplicate. Primers were designed for the ERK and JNK gene sequences (Table 1). </w:t>
      </w:r>
      <w:r w:rsidR="008E0F96" w:rsidRPr="001B3E99">
        <w:rPr>
          <w:rFonts w:asciiTheme="majorBidi" w:hAnsiTheme="majorBidi" w:cstheme="majorBidi"/>
          <w:color w:val="000000" w:themeColor="text1"/>
          <w:sz w:val="24"/>
          <w:szCs w:val="24"/>
        </w:rPr>
        <w:t>The PCR program consisted of an initial denaturation at 95</w:t>
      </w:r>
      <w:r w:rsidR="003540DE">
        <w:rPr>
          <w:rFonts w:asciiTheme="majorBidi" w:hAnsiTheme="majorBidi" w:cstheme="majorBidi"/>
          <w:color w:val="000000" w:themeColor="text1"/>
          <w:sz w:val="24"/>
          <w:szCs w:val="24"/>
        </w:rPr>
        <w:t xml:space="preserve"> </w:t>
      </w:r>
      <w:r w:rsidR="008E0F96" w:rsidRPr="001B3E99">
        <w:rPr>
          <w:rFonts w:asciiTheme="majorBidi" w:hAnsiTheme="majorBidi" w:cstheme="majorBidi"/>
          <w:color w:val="000000" w:themeColor="text1"/>
          <w:sz w:val="24"/>
          <w:szCs w:val="24"/>
        </w:rPr>
        <w:t>°C for 10 minutes, followed by 40 cycles of denaturation at 95</w:t>
      </w:r>
      <w:r w:rsidR="003540DE">
        <w:rPr>
          <w:rFonts w:asciiTheme="majorBidi" w:hAnsiTheme="majorBidi" w:cstheme="majorBidi"/>
          <w:color w:val="000000" w:themeColor="text1"/>
          <w:sz w:val="24"/>
          <w:szCs w:val="24"/>
        </w:rPr>
        <w:t xml:space="preserve"> </w:t>
      </w:r>
      <w:r w:rsidR="008E0F96" w:rsidRPr="001B3E99">
        <w:rPr>
          <w:rFonts w:asciiTheme="majorBidi" w:hAnsiTheme="majorBidi" w:cstheme="majorBidi"/>
          <w:color w:val="000000" w:themeColor="text1"/>
          <w:sz w:val="24"/>
          <w:szCs w:val="24"/>
        </w:rPr>
        <w:t>°C for 15 seconds and annealing/extension at 60</w:t>
      </w:r>
      <w:r w:rsidR="003540DE">
        <w:rPr>
          <w:rFonts w:asciiTheme="majorBidi" w:hAnsiTheme="majorBidi" w:cstheme="majorBidi"/>
          <w:color w:val="000000" w:themeColor="text1"/>
          <w:sz w:val="24"/>
          <w:szCs w:val="24"/>
        </w:rPr>
        <w:t xml:space="preserve"> </w:t>
      </w:r>
      <w:r w:rsidR="008E0F96" w:rsidRPr="001B3E99">
        <w:rPr>
          <w:rFonts w:asciiTheme="majorBidi" w:hAnsiTheme="majorBidi" w:cstheme="majorBidi"/>
          <w:color w:val="000000" w:themeColor="text1"/>
          <w:sz w:val="24"/>
          <w:szCs w:val="24"/>
        </w:rPr>
        <w:t xml:space="preserve">°C for 1 minute. </w:t>
      </w:r>
      <w:r w:rsidRPr="001B3E99">
        <w:rPr>
          <w:rFonts w:asciiTheme="majorBidi" w:eastAsia="Times New Roman" w:hAnsiTheme="majorBidi" w:cstheme="majorBidi"/>
          <w:color w:val="000000" w:themeColor="text1"/>
          <w:sz w:val="24"/>
          <w:szCs w:val="24"/>
        </w:rPr>
        <w:t>The 2</w:t>
      </w:r>
      <w:r w:rsidRPr="001B3E99">
        <w:rPr>
          <w:rFonts w:asciiTheme="majorBidi" w:eastAsia="Times New Roman" w:hAnsiTheme="majorBidi" w:cstheme="majorBidi"/>
          <w:color w:val="000000" w:themeColor="text1"/>
          <w:sz w:val="24"/>
          <w:szCs w:val="24"/>
          <w:vertAlign w:val="superscript"/>
        </w:rPr>
        <w:t>-ΔΔCT</w:t>
      </w:r>
      <w:r w:rsidRPr="001B3E99">
        <w:rPr>
          <w:rFonts w:asciiTheme="majorBidi" w:eastAsia="Times New Roman" w:hAnsiTheme="majorBidi" w:cstheme="majorBidi"/>
          <w:color w:val="000000" w:themeColor="text1"/>
          <w:sz w:val="24"/>
          <w:szCs w:val="24"/>
        </w:rPr>
        <w:t xml:space="preserve"> method was used to determine gene expression levels, with GAPDH serving as the reference gene.</w:t>
      </w:r>
    </w:p>
    <w:p w14:paraId="73DCBC10" w14:textId="77777777" w:rsidR="006C41C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i/>
          <w:iCs/>
          <w:color w:val="000000" w:themeColor="text1"/>
          <w:sz w:val="24"/>
          <w:szCs w:val="24"/>
        </w:rPr>
        <w:t>Data Analysis</w:t>
      </w:r>
    </w:p>
    <w:p w14:paraId="74D06B12" w14:textId="4B3D32CC" w:rsidR="00B3306B" w:rsidRPr="001B3E99" w:rsidRDefault="00B3306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Descriptive statistics, </w:t>
      </w:r>
      <w:r w:rsidR="003540DE" w:rsidRPr="003540DE">
        <w:rPr>
          <w:rFonts w:asciiTheme="majorBidi" w:eastAsia="Times New Roman" w:hAnsiTheme="majorBidi" w:cstheme="majorBidi"/>
          <w:color w:val="000000" w:themeColor="text1"/>
          <w:sz w:val="24"/>
          <w:szCs w:val="24"/>
        </w:rPr>
        <w:t>including</w:t>
      </w:r>
      <w:r w:rsidR="008E0F96"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means and standard deviations, were </w:t>
      </w:r>
      <w:r w:rsidR="008E0F96" w:rsidRPr="001B3E99">
        <w:rPr>
          <w:rFonts w:asciiTheme="majorBidi" w:eastAsia="Times New Roman" w:hAnsiTheme="majorBidi" w:cstheme="majorBidi"/>
          <w:color w:val="000000" w:themeColor="text1"/>
          <w:sz w:val="24"/>
          <w:szCs w:val="24"/>
        </w:rPr>
        <w:t xml:space="preserve">computed </w:t>
      </w:r>
      <w:r w:rsidRPr="001B3E99">
        <w:rPr>
          <w:rFonts w:asciiTheme="majorBidi" w:eastAsia="Times New Roman" w:hAnsiTheme="majorBidi" w:cstheme="majorBidi"/>
          <w:color w:val="000000" w:themeColor="text1"/>
          <w:sz w:val="24"/>
          <w:szCs w:val="24"/>
        </w:rPr>
        <w:t xml:space="preserve">and visualized. </w:t>
      </w:r>
      <w:r w:rsidR="00A878AE" w:rsidRPr="001B3E99">
        <w:rPr>
          <w:rFonts w:asciiTheme="majorBidi" w:eastAsia="Times New Roman" w:hAnsiTheme="majorBidi" w:cstheme="majorBidi"/>
          <w:color w:val="000000" w:themeColor="text1"/>
          <w:sz w:val="24"/>
          <w:szCs w:val="24"/>
        </w:rPr>
        <w:t>The normality</w:t>
      </w:r>
      <w:r w:rsidRPr="001B3E99">
        <w:rPr>
          <w:rFonts w:asciiTheme="majorBidi" w:eastAsia="Times New Roman" w:hAnsiTheme="majorBidi" w:cstheme="majorBidi"/>
          <w:color w:val="000000" w:themeColor="text1"/>
          <w:sz w:val="24"/>
          <w:szCs w:val="24"/>
        </w:rPr>
        <w:t xml:space="preserve"> of the dataset was </w:t>
      </w:r>
      <w:r w:rsidR="00E15768" w:rsidRPr="001B3E99">
        <w:rPr>
          <w:rFonts w:asciiTheme="majorBidi" w:eastAsia="Times New Roman" w:hAnsiTheme="majorBidi" w:cstheme="majorBidi"/>
          <w:color w:val="000000" w:themeColor="text1"/>
          <w:sz w:val="24"/>
          <w:szCs w:val="24"/>
        </w:rPr>
        <w:t xml:space="preserve">calculated </w:t>
      </w:r>
      <w:r w:rsidRPr="001B3E99">
        <w:rPr>
          <w:rFonts w:asciiTheme="majorBidi" w:eastAsia="Times New Roman" w:hAnsiTheme="majorBidi" w:cstheme="majorBidi"/>
          <w:color w:val="000000" w:themeColor="text1"/>
          <w:sz w:val="24"/>
          <w:szCs w:val="24"/>
        </w:rPr>
        <w:t xml:space="preserve">using the Shapiro-Wilk test. Group differences were analyzed using a one-way ANOVA, </w:t>
      </w:r>
      <w:r w:rsidR="00E15768" w:rsidRPr="001B3E99">
        <w:rPr>
          <w:rFonts w:asciiTheme="majorBidi" w:eastAsia="Times New Roman" w:hAnsiTheme="majorBidi" w:cstheme="majorBidi"/>
          <w:color w:val="000000" w:themeColor="text1"/>
          <w:sz w:val="24"/>
          <w:szCs w:val="24"/>
        </w:rPr>
        <w:t>t</w:t>
      </w:r>
      <w:r w:rsidR="003540DE" w:rsidRPr="003540DE">
        <w:t xml:space="preserve"> </w:t>
      </w:r>
      <w:r w:rsidR="003540DE" w:rsidRPr="003540DE">
        <w:rPr>
          <w:rFonts w:asciiTheme="majorBidi" w:eastAsia="Times New Roman" w:hAnsiTheme="majorBidi" w:cstheme="majorBidi"/>
          <w:color w:val="000000" w:themeColor="text1"/>
          <w:sz w:val="24"/>
          <w:szCs w:val="24"/>
        </w:rPr>
        <w:t>followed</w:t>
      </w:r>
      <w:r w:rsidR="00E15768"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by an LSD post hoc test (p &lt; 0.05). Data analysis was conducted using SPSS version 20.</w:t>
      </w:r>
    </w:p>
    <w:p w14:paraId="07330195" w14:textId="33596349"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color w:val="000000" w:themeColor="text1"/>
          <w:sz w:val="24"/>
          <w:szCs w:val="24"/>
        </w:rPr>
        <w:t>Results</w:t>
      </w:r>
      <w:r w:rsidRPr="001B3E99">
        <w:rPr>
          <w:rFonts w:asciiTheme="majorBidi" w:eastAsia="Times New Roman" w:hAnsiTheme="majorBidi" w:cstheme="majorBidi"/>
          <w:color w:val="000000" w:themeColor="text1"/>
          <w:sz w:val="24"/>
          <w:szCs w:val="24"/>
        </w:rPr>
        <w:br/>
        <w:t xml:space="preserve">The Shapiro-Wilk test confirmed that </w:t>
      </w:r>
      <w:r w:rsidR="00E15768" w:rsidRPr="001B3E99">
        <w:rPr>
          <w:rFonts w:asciiTheme="majorBidi" w:hAnsiTheme="majorBidi" w:cstheme="majorBidi"/>
          <w:color w:val="000000" w:themeColor="text1"/>
          <w:sz w:val="24"/>
          <w:szCs w:val="24"/>
        </w:rPr>
        <w:t>the amounts of expression of the</w:t>
      </w:r>
      <w:r w:rsidRPr="001B3E99">
        <w:rPr>
          <w:rFonts w:asciiTheme="majorBidi" w:eastAsia="Times New Roman" w:hAnsiTheme="majorBidi" w:cstheme="majorBidi"/>
          <w:color w:val="000000" w:themeColor="text1"/>
          <w:sz w:val="24"/>
          <w:szCs w:val="24"/>
        </w:rPr>
        <w:t xml:space="preserve"> ERK and JNK genes were normally distributed across all experimental and control groups, justifying the use of parametric statistical methods for data analysis.</w:t>
      </w:r>
    </w:p>
    <w:p w14:paraId="4AD055EB"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lastRenderedPageBreak/>
        <w:t>The primary goal of this study was to evaluate the effects of different exercise training methods on gene expression changes across four independent groups. Intergroup comparisons were performed using the Games-Howell post-hoc test, which revealed significant differences between the 8-week control group and the HIT and HIIT exercise groups, with both p-values being less than 0.001. Additionally, a significant difference was observed between the MIT exercise group and the 8-week control group (p = 0.049).</w:t>
      </w:r>
    </w:p>
    <w:p w14:paraId="357CF954"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Further analysis within the training groups highlighted significant differences in JNK gene expression between the MIT and HIIT groups (p = 0.009 and p &lt; 0.001, respectively). The HIT group also significantly differed from the HIIT group (p = 0.006). These results underscore the significant variations in JNK gene expression across the four groups, as shown in Figure 2.</w:t>
      </w:r>
    </w:p>
    <w:p w14:paraId="1675E702" w14:textId="7FF69EBC"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For ERK gene expression, the Games-Howell post-hoc test indicated significant differences between the 8-week control group and both the HIT and HIIT groups, with p-values of 0.015 and less than 0.001, respectively. However, no significant difference was found between the 8-week control group and the MIT group (p = 0.615). Subsequent analyses revealed a significant difference in ERK gene expression between the MIT and HIIT groups (p = 0.043 and p &lt; 0.001, respectively), while no substantial difference was noted between the HIT and HIIT groups (p = 0.073)</w:t>
      </w:r>
      <w:r w:rsidR="003540DE">
        <w:rPr>
          <w:rFonts w:asciiTheme="majorBidi" w:eastAsia="Times New Roman" w:hAnsiTheme="majorBidi" w:cstheme="majorBidi"/>
          <w:color w:val="000000" w:themeColor="text1"/>
          <w:sz w:val="24"/>
          <w:szCs w:val="24"/>
        </w:rPr>
        <w:t xml:space="preserve"> (Fig. 3)</w:t>
      </w:r>
      <w:r w:rsidRPr="001B3E99">
        <w:rPr>
          <w:rFonts w:asciiTheme="majorBidi" w:eastAsia="Times New Roman" w:hAnsiTheme="majorBidi" w:cstheme="majorBidi"/>
          <w:color w:val="000000" w:themeColor="text1"/>
          <w:sz w:val="24"/>
          <w:szCs w:val="24"/>
        </w:rPr>
        <w:t>.</w:t>
      </w:r>
    </w:p>
    <w:p w14:paraId="21F3D0AA" w14:textId="77777777" w:rsidR="00A878AE" w:rsidRPr="001B3E99" w:rsidRDefault="00A878AE" w:rsidP="006C41CB">
      <w:pPr>
        <w:spacing w:after="0" w:line="480" w:lineRule="auto"/>
        <w:jc w:val="both"/>
        <w:rPr>
          <w:rFonts w:asciiTheme="majorBidi" w:eastAsia="Times New Roman" w:hAnsiTheme="majorBidi" w:cstheme="majorBidi"/>
          <w:color w:val="000000" w:themeColor="text1"/>
          <w:sz w:val="24"/>
          <w:szCs w:val="24"/>
        </w:rPr>
      </w:pPr>
    </w:p>
    <w:p w14:paraId="6EAACE64"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color w:val="000000" w:themeColor="text1"/>
          <w:sz w:val="24"/>
          <w:szCs w:val="24"/>
        </w:rPr>
        <w:t>Discussion</w:t>
      </w:r>
    </w:p>
    <w:p w14:paraId="29BCD11C" w14:textId="7E16B72F"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This study demonstrated significant variations in JNK gene expression between the 8-week control group and the MIT, HIT, and HIIT exercise groups (p &lt; 0.05). Notably, both the HIT and HIIT groups showed significant differences in JNK expression, </w:t>
      </w:r>
      <w:r w:rsidR="003540DE">
        <w:rPr>
          <w:rFonts w:asciiTheme="majorBidi" w:hAnsiTheme="majorBidi" w:cstheme="majorBidi"/>
          <w:color w:val="000000" w:themeColor="text1"/>
          <w:sz w:val="24"/>
          <w:szCs w:val="24"/>
        </w:rPr>
        <w:t>with</w:t>
      </w:r>
      <w:r w:rsidR="003540DE" w:rsidRPr="001B3E99">
        <w:rPr>
          <w:rFonts w:asciiTheme="majorBidi"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p-values of 0.015 </w:t>
      </w:r>
      <w:r w:rsidR="00F01589" w:rsidRPr="001B3E99">
        <w:rPr>
          <w:rFonts w:asciiTheme="majorBidi" w:hAnsiTheme="majorBidi" w:cstheme="majorBidi"/>
          <w:color w:val="000000" w:themeColor="text1"/>
          <w:sz w:val="24"/>
          <w:szCs w:val="24"/>
        </w:rPr>
        <w:t xml:space="preserve">and less than </w:t>
      </w:r>
      <w:r w:rsidRPr="001B3E99">
        <w:rPr>
          <w:rFonts w:asciiTheme="majorBidi" w:eastAsia="Times New Roman" w:hAnsiTheme="majorBidi" w:cstheme="majorBidi"/>
          <w:color w:val="000000" w:themeColor="text1"/>
          <w:sz w:val="24"/>
          <w:szCs w:val="24"/>
        </w:rPr>
        <w:t xml:space="preserve">0.001, respectively, and the HIIT group </w:t>
      </w:r>
      <w:r w:rsidR="00A878AE" w:rsidRPr="001B3E99">
        <w:rPr>
          <w:rFonts w:asciiTheme="majorBidi" w:eastAsia="Times New Roman" w:hAnsiTheme="majorBidi" w:cstheme="majorBidi"/>
          <w:color w:val="000000" w:themeColor="text1"/>
          <w:sz w:val="24"/>
          <w:szCs w:val="24"/>
        </w:rPr>
        <w:t>exhibited</w:t>
      </w:r>
      <w:r w:rsidRPr="001B3E99">
        <w:rPr>
          <w:rFonts w:asciiTheme="majorBidi" w:eastAsia="Times New Roman" w:hAnsiTheme="majorBidi" w:cstheme="majorBidi"/>
          <w:color w:val="000000" w:themeColor="text1"/>
          <w:sz w:val="24"/>
          <w:szCs w:val="24"/>
        </w:rPr>
        <w:t xml:space="preserve"> the highest levels. These results suggest that </w:t>
      </w:r>
      <w:r w:rsidRPr="001B3E99">
        <w:rPr>
          <w:rFonts w:asciiTheme="majorBidi" w:eastAsia="Times New Roman" w:hAnsiTheme="majorBidi" w:cstheme="majorBidi"/>
          <w:color w:val="000000" w:themeColor="text1"/>
          <w:sz w:val="24"/>
          <w:szCs w:val="24"/>
        </w:rPr>
        <w:lastRenderedPageBreak/>
        <w:t>higher-intensity exercise, particularly HIIT, effectively modulates gene expression, potentially enhancing cellular responses and tissue protection.</w:t>
      </w:r>
    </w:p>
    <w:p w14:paraId="4BAEDF89" w14:textId="6CE8546E"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The observed increase in ERK gene expression </w:t>
      </w:r>
      <w:r w:rsidR="00F01589" w:rsidRPr="001B3E99">
        <w:rPr>
          <w:rFonts w:asciiTheme="majorBidi" w:eastAsia="Times New Roman" w:hAnsiTheme="majorBidi" w:cstheme="majorBidi"/>
          <w:color w:val="000000" w:themeColor="text1"/>
          <w:sz w:val="24"/>
          <w:szCs w:val="24"/>
        </w:rPr>
        <w:t>agrees</w:t>
      </w:r>
      <w:r w:rsidRPr="001B3E99">
        <w:rPr>
          <w:rFonts w:asciiTheme="majorBidi" w:eastAsia="Times New Roman" w:hAnsiTheme="majorBidi" w:cstheme="majorBidi"/>
          <w:color w:val="000000" w:themeColor="text1"/>
          <w:sz w:val="24"/>
          <w:szCs w:val="24"/>
        </w:rPr>
        <w:t xml:space="preserve"> with </w:t>
      </w:r>
      <w:r w:rsidR="00F01589" w:rsidRPr="001B3E99">
        <w:rPr>
          <w:rFonts w:asciiTheme="majorBidi" w:eastAsia="Times New Roman" w:hAnsiTheme="majorBidi" w:cstheme="majorBidi"/>
          <w:color w:val="000000" w:themeColor="text1"/>
          <w:sz w:val="24"/>
          <w:szCs w:val="24"/>
        </w:rPr>
        <w:t>preceding</w:t>
      </w:r>
      <w:r w:rsidRPr="001B3E99">
        <w:rPr>
          <w:rFonts w:asciiTheme="majorBidi" w:eastAsia="Times New Roman" w:hAnsiTheme="majorBidi" w:cstheme="majorBidi"/>
          <w:color w:val="000000" w:themeColor="text1"/>
          <w:sz w:val="24"/>
          <w:szCs w:val="24"/>
        </w:rPr>
        <w:t xml:space="preserve"> studies. Murgia et al. (2000) reported a substantial rise in total ERK levels following electrical muscle stimulation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&lt;EndNote&gt;&lt;Cite&gt;&lt;Author&gt;Yadav&lt;/Author&gt;&lt;Year&gt;2024&lt;/Year&gt;&lt;RecNum&gt;11&lt;/RecNum&gt;&lt;DisplayText&gt;(16)&lt;/DisplayText&gt;&lt;record&gt;&lt;rec-number&gt;11&lt;/rec-number&gt;&lt;foreign-keys&gt;&lt;key app="EN" db-id="5spats0t2rdseqer0s8xptf3tafr5re9stwa" timestamp="1728201649"&gt;11&lt;/key&gt;&lt;/foreign-keys&gt;&lt;ref-type name="Journal Article"&gt;17&lt;/ref-type&gt;&lt;contributors&gt;&lt;authors&gt;&lt;author&gt;Yadav, Aarti&lt;/author&gt;&lt;author&gt;Dabur, Rajesh&lt;/author&gt;&lt;/authors&gt;&lt;/contributors&gt;&lt;titles&gt;&lt;title&gt;Skeletal muscle atrophy after sciatic nerve damage: Mechanistic insights&lt;/title&gt;&lt;secondary-title&gt;European Journal of Pharmacology&lt;/secondary-title&gt;&lt;/titles&gt;&lt;periodical&gt;&lt;full-title&gt;European Journal of Pharmacology&lt;/full-title&gt;&lt;/periodical&gt;&lt;pages&gt;176506&lt;/pages&gt;&lt;dates&gt;&lt;year&gt;2024&lt;/year&gt;&lt;/dates&gt;&lt;isbn&gt;0014-2999&lt;/isbn&gt;&lt;urls&gt;&lt;/urls&gt;&lt;/record&gt;&lt;/Cite&gt;&lt;/EndNote&gt;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(16)</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Similarly, Widegren et al. (1998) found that cycling at 70% </w:t>
      </w:r>
      <w:r w:rsidR="00A878AE" w:rsidRPr="001B3E99">
        <w:rPr>
          <w:rFonts w:asciiTheme="majorBidi" w:eastAsia="Times New Roman" w:hAnsiTheme="majorBidi" w:cstheme="majorBidi"/>
          <w:color w:val="000000" w:themeColor="text1"/>
          <w:sz w:val="24"/>
          <w:szCs w:val="24"/>
        </w:rPr>
        <w:t>VO2 max</w:t>
      </w:r>
      <w:r w:rsidRPr="001B3E99">
        <w:rPr>
          <w:rFonts w:asciiTheme="majorBidi" w:eastAsia="Times New Roman" w:hAnsiTheme="majorBidi" w:cstheme="majorBidi"/>
          <w:color w:val="000000" w:themeColor="text1"/>
          <w:sz w:val="24"/>
          <w:szCs w:val="24"/>
        </w:rPr>
        <w:t xml:space="preserve"> increased phosphorylated ERK during exercise, with levels peaking after 40 minutes and returning to baseline post-recovery </w:t>
      </w:r>
      <w:r w:rsidR="00AE0051" w:rsidRPr="001B3E99">
        <w:rPr>
          <w:rStyle w:val="tlid-translation"/>
          <w:rFonts w:asciiTheme="majorBidi" w:hAnsiTheme="majorBidi" w:cstheme="majorBidi"/>
          <w:color w:val="000000" w:themeColor="text1"/>
          <w:sz w:val="24"/>
          <w:szCs w:val="24"/>
          <w:lang w:val="en"/>
        </w:rPr>
        <w:fldChar w:fldCharType="begin">
          <w:fldData xml:space="preserve">PEVuZE5vdGU+PENpdGU+PEF1dGhvcj5XaWRlZ3JlbjwvQXV0aG9yPjxZZWFyPjIwMDA8L1llYXI+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</w:fldData>
        </w:fldChar>
      </w:r>
      <w:r w:rsidR="00AE0051" w:rsidRPr="001B3E99">
        <w:rPr>
          <w:rStyle w:val="tlid-translation"/>
          <w:rFonts w:asciiTheme="majorBidi" w:hAnsiTheme="majorBidi" w:cstheme="majorBidi"/>
          <w:color w:val="000000" w:themeColor="text1"/>
          <w:sz w:val="24"/>
          <w:szCs w:val="24"/>
          <w:lang w:val="en"/>
        </w:rPr>
        <w:instrText xml:space="preserve"> ADDIN EN.CITE </w:instrText>
      </w:r>
      <w:r w:rsidR="00AE0051" w:rsidRPr="001B3E99">
        <w:rPr>
          <w:rStyle w:val="tlid-translation"/>
          <w:rFonts w:asciiTheme="majorBidi" w:hAnsiTheme="majorBidi" w:cstheme="majorBidi"/>
          <w:color w:val="000000" w:themeColor="text1"/>
          <w:sz w:val="24"/>
          <w:szCs w:val="24"/>
          <w:lang w:val="en"/>
        </w:rPr>
        <w:fldChar w:fldCharType="begin">
          <w:fldData xml:space="preserve">PEVuZE5vdGU+PENpdGU+PEF1dGhvcj5XaWRlZ3JlbjwvQXV0aG9yPjxZZWFyPjIwMDA8L1llYXI+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</w:fldData>
        </w:fldChar>
      </w:r>
      <w:r w:rsidR="00AE0051" w:rsidRPr="001B3E99">
        <w:rPr>
          <w:rStyle w:val="tlid-translation"/>
          <w:rFonts w:asciiTheme="majorBidi" w:hAnsiTheme="majorBidi" w:cstheme="majorBidi"/>
          <w:color w:val="000000" w:themeColor="text1"/>
          <w:sz w:val="24"/>
          <w:szCs w:val="24"/>
          <w:lang w:val="en"/>
        </w:rPr>
        <w:instrText xml:space="preserve"> ADDIN EN.CITE.DATA </w:instrText>
      </w:r>
      <w:r w:rsidR="00AE0051" w:rsidRPr="001B3E99">
        <w:rPr>
          <w:rStyle w:val="tlid-translation"/>
          <w:rFonts w:asciiTheme="majorBidi" w:hAnsiTheme="majorBidi" w:cstheme="majorBidi"/>
          <w:color w:val="000000" w:themeColor="text1"/>
          <w:sz w:val="24"/>
          <w:szCs w:val="24"/>
          <w:lang w:val="en"/>
        </w:rPr>
      </w:r>
      <w:r w:rsidR="00AE0051" w:rsidRPr="001B3E99">
        <w:rPr>
          <w:rStyle w:val="tlid-translation"/>
          <w:rFonts w:asciiTheme="majorBidi" w:hAnsiTheme="majorBidi" w:cstheme="majorBidi"/>
          <w:color w:val="000000" w:themeColor="text1"/>
          <w:sz w:val="24"/>
          <w:szCs w:val="24"/>
          <w:lang w:val="en"/>
        </w:rPr>
        <w:fldChar w:fldCharType="end"/>
      </w:r>
      <w:r w:rsidR="00AE0051" w:rsidRPr="001B3E99">
        <w:rPr>
          <w:rStyle w:val="tlid-translation"/>
          <w:rFonts w:asciiTheme="majorBidi" w:hAnsiTheme="majorBidi" w:cstheme="majorBidi"/>
          <w:color w:val="000000" w:themeColor="text1"/>
          <w:sz w:val="24"/>
          <w:szCs w:val="24"/>
          <w:lang w:val="en"/>
        </w:rPr>
      </w:r>
      <w:r w:rsidR="00AE0051" w:rsidRPr="001B3E99">
        <w:rPr>
          <w:rStyle w:val="tlid-translation"/>
          <w:rFonts w:asciiTheme="majorBidi" w:hAnsiTheme="majorBidi" w:cstheme="majorBidi"/>
          <w:color w:val="000000" w:themeColor="text1"/>
          <w:sz w:val="24"/>
          <w:szCs w:val="24"/>
          <w:lang w:val="en"/>
        </w:rPr>
        <w:fldChar w:fldCharType="separate"/>
      </w:r>
      <w:r w:rsidR="00AE0051" w:rsidRPr="001B3E99">
        <w:rPr>
          <w:rStyle w:val="tlid-translation"/>
          <w:rFonts w:asciiTheme="majorBidi" w:hAnsiTheme="majorBidi" w:cstheme="majorBidi"/>
          <w:noProof/>
          <w:color w:val="000000" w:themeColor="text1"/>
          <w:sz w:val="24"/>
          <w:szCs w:val="24"/>
          <w:lang w:val="en"/>
        </w:rPr>
        <w:t>(17)</w:t>
      </w:r>
      <w:r w:rsidR="00AE0051" w:rsidRPr="001B3E99">
        <w:rPr>
          <w:rStyle w:val="tlid-translation"/>
          <w:rFonts w:asciiTheme="majorBidi" w:hAnsiTheme="majorBidi" w:cstheme="majorBidi"/>
          <w:color w:val="000000" w:themeColor="text1"/>
          <w:sz w:val="24"/>
          <w:szCs w:val="24"/>
          <w:lang w:val="en"/>
        </w:rPr>
        <w:fldChar w:fldCharType="end"/>
      </w:r>
      <w:r w:rsidR="00AE0051" w:rsidRPr="001B3E99">
        <w:rPr>
          <w:rFonts w:asciiTheme="majorBidi" w:eastAsia="Times New Roman" w:hAnsiTheme="majorBidi" w:cstheme="majorBidi"/>
          <w:color w:val="000000" w:themeColor="text1"/>
          <w:sz w:val="24"/>
          <w:szCs w:val="24"/>
        </w:rPr>
        <w:t xml:space="preserve">. </w:t>
      </w:r>
      <w:r w:rsidR="00976222" w:rsidRPr="001B3E99">
        <w:rPr>
          <w:rFonts w:asciiTheme="majorBidi" w:hAnsiTheme="majorBidi" w:cstheme="majorBidi"/>
          <w:color w:val="000000" w:themeColor="text1"/>
          <w:sz w:val="24"/>
          <w:szCs w:val="24"/>
        </w:rPr>
        <w:t xml:space="preserve">In the course of this </w:t>
      </w:r>
      <w:r w:rsidR="00976222" w:rsidRPr="001B3E99">
        <w:rPr>
          <w:rFonts w:asciiTheme="majorBidi" w:eastAsia="Times New Roman" w:hAnsiTheme="majorBidi" w:cstheme="majorBidi"/>
          <w:color w:val="000000" w:themeColor="text1"/>
          <w:sz w:val="24"/>
          <w:szCs w:val="24"/>
        </w:rPr>
        <w:t>investigation</w:t>
      </w:r>
      <w:r w:rsidRPr="001B3E99">
        <w:rPr>
          <w:rFonts w:asciiTheme="majorBidi" w:eastAsia="Times New Roman" w:hAnsiTheme="majorBidi" w:cstheme="majorBidi"/>
          <w:color w:val="000000" w:themeColor="text1"/>
          <w:sz w:val="24"/>
          <w:szCs w:val="24"/>
        </w:rPr>
        <w:t xml:space="preserve">, </w:t>
      </w:r>
      <w:r w:rsidR="00976222" w:rsidRPr="001B3E99">
        <w:rPr>
          <w:rFonts w:asciiTheme="majorBidi" w:eastAsia="Times New Roman" w:hAnsiTheme="majorBidi" w:cstheme="majorBidi"/>
          <w:color w:val="000000" w:themeColor="text1"/>
          <w:sz w:val="24"/>
          <w:szCs w:val="24"/>
        </w:rPr>
        <w:t>the 8-week</w:t>
      </w:r>
      <w:r w:rsidRPr="001B3E99">
        <w:rPr>
          <w:rFonts w:asciiTheme="majorBidi" w:eastAsia="Times New Roman" w:hAnsiTheme="majorBidi" w:cstheme="majorBidi"/>
          <w:color w:val="000000" w:themeColor="text1"/>
          <w:sz w:val="24"/>
          <w:szCs w:val="24"/>
        </w:rPr>
        <w:t xml:space="preserve"> </w:t>
      </w:r>
      <w:r w:rsidR="00976222" w:rsidRPr="001B3E99">
        <w:rPr>
          <w:rFonts w:asciiTheme="majorBidi" w:hAnsiTheme="majorBidi" w:cstheme="majorBidi"/>
          <w:color w:val="000000" w:themeColor="text1"/>
          <w:sz w:val="24"/>
          <w:szCs w:val="24"/>
        </w:rPr>
        <w:t xml:space="preserve">duration </w:t>
      </w:r>
      <w:r w:rsidRPr="001B3E99">
        <w:rPr>
          <w:rFonts w:asciiTheme="majorBidi" w:eastAsia="Times New Roman" w:hAnsiTheme="majorBidi" w:cstheme="majorBidi"/>
          <w:color w:val="000000" w:themeColor="text1"/>
          <w:sz w:val="24"/>
          <w:szCs w:val="24"/>
        </w:rPr>
        <w:t xml:space="preserve">of endurance training significantly elevated ERK gene expression, indicating the </w:t>
      </w:r>
      <w:r w:rsidR="00976222" w:rsidRPr="001B3E99">
        <w:rPr>
          <w:rFonts w:asciiTheme="majorBidi" w:hAnsiTheme="majorBidi" w:cstheme="majorBidi"/>
          <w:color w:val="000000" w:themeColor="text1"/>
          <w:sz w:val="24"/>
          <w:szCs w:val="24"/>
        </w:rPr>
        <w:t xml:space="preserve">fundamental contribution of </w:t>
      </w:r>
      <w:r w:rsidRPr="001B3E99">
        <w:rPr>
          <w:rFonts w:asciiTheme="majorBidi" w:eastAsia="Times New Roman" w:hAnsiTheme="majorBidi" w:cstheme="majorBidi"/>
          <w:color w:val="000000" w:themeColor="text1"/>
          <w:sz w:val="24"/>
          <w:szCs w:val="24"/>
        </w:rPr>
        <w:t xml:space="preserve">exercise intensity in regulating MAPK pathways. The higher ERK expression in the HIIT group </w:t>
      </w:r>
      <w:r w:rsidR="00976222" w:rsidRPr="001B3E99">
        <w:rPr>
          <w:rFonts w:asciiTheme="majorBidi" w:hAnsiTheme="majorBidi" w:cstheme="majorBidi"/>
          <w:color w:val="000000" w:themeColor="text1"/>
          <w:sz w:val="24"/>
          <w:szCs w:val="24"/>
        </w:rPr>
        <w:t xml:space="preserve">as opposed to </w:t>
      </w:r>
      <w:r w:rsidRPr="001B3E99">
        <w:rPr>
          <w:rFonts w:asciiTheme="majorBidi" w:eastAsia="Times New Roman" w:hAnsiTheme="majorBidi" w:cstheme="majorBidi"/>
          <w:color w:val="000000" w:themeColor="text1"/>
          <w:sz w:val="24"/>
          <w:szCs w:val="24"/>
        </w:rPr>
        <w:t>the HIT and MIT groups further highlights the potential of high-intensity exercise to activate cellular mechanisms that protect against tissue damage.</w:t>
      </w:r>
    </w:p>
    <w:p w14:paraId="339C469E" w14:textId="4FBFAC52"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According to Jiang et al. (2015), muscle injury activates leptin-1, an upstream regulator in the ERK signaling pathway, leading to ERK phosphorylation and promoting muscle regeneration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&lt;EndNote&gt;&lt;Cite&gt;&lt;Author&gt;Jiang&lt;/Author&gt;&lt;Year&gt;2015&lt;/Year&gt;&lt;RecNum&gt;71&lt;/RecNum&gt;&lt;DisplayText&gt;(18)&lt;/DisplayText&gt;&lt;record&gt;&lt;rec-number&gt;71&lt;/rec-number&gt;&lt;foreign-keys&gt;&lt;key app="EN" db-id="axdr0w9awf99ptepfsuveftye59stxs5zrtw" timestamp="1563115569"&gt;71&lt;/key&gt;&lt;/foreign-keys&gt;&lt;ref-type name="Journal Article"&gt;17&lt;/ref-type&gt;&lt;contributors&gt;&lt;authors&gt;&lt;author&gt;Jiang, Weihua&lt;/author&gt;&lt;author&gt;Zhu, Jing&lt;/author&gt;&lt;author&gt;Zhuang, Xun&lt;/author&gt;&lt;author&gt;Zhang, Xiping&lt;/author&gt;&lt;author&gt;Luo, Tao&lt;/author&gt;&lt;author&gt;Esser, Karyn A&lt;/author&gt;&lt;author&gt;Ren, Hongmei&lt;/author&gt;&lt;/authors&gt;&lt;/contributors&gt;&lt;titles&gt;&lt;title&gt;Lipin1 regulates skeletal muscle differentiation through extracellular signal-regulated kinase (ERK) activation and cyclin D complex-regulated cell cycle withdrawal&lt;/title&gt;&lt;secondary-title&gt;Journal of Biological Chemistry&lt;/secondary-title&gt;&lt;/titles&gt;&lt;periodical&gt;&lt;full-title&gt;Journal of Biological Chemistry&lt;/full-title&gt;&lt;/periodical&gt;&lt;pages&gt;23646-23655&lt;/pages&gt;&lt;volume&gt;290&lt;/volume&gt;&lt;number&gt;39&lt;/number&gt;&lt;dates&gt;&lt;year&gt;2015&lt;/year&gt;&lt;/dates&gt;&lt;isbn&gt;0021-9258&lt;/isbn&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(18)</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This aligns with our findings, where endurance exercise enhanced both ERK and JNK gene expression, potentially preventing apoptosis and liver injury. In contrast, Thomson et al. (2003) found that maximal contraction-induced eccentric exercises increased ERK levels, while non-maximal exercises did not </w:t>
      </w:r>
      <w:r w:rsidR="00AE0051" w:rsidRPr="001B3E99">
        <w:rPr>
          <w:rFonts w:asciiTheme="majorBidi" w:hAnsiTheme="majorBidi" w:cstheme="majorBidi"/>
          <w:color w:val="000000" w:themeColor="text1"/>
          <w:sz w:val="24"/>
          <w:szCs w:val="24"/>
          <w:lang w:bidi="fa-IR"/>
        </w:rPr>
        <w:fldChar w:fldCharType="begin">
          <w:fldData xml:space="preserve">PEVuZE5vdGU+PENpdGU+PEF1dGhvcj5UaG9tcHNvbjwvQXV0aG9yPjxZZWFyPjIwMDM8L1llYXI+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</w:fldData>
        </w:fldChar>
      </w:r>
      <w:r w:rsidR="00AE0051" w:rsidRPr="001B3E99">
        <w:rPr>
          <w:rFonts w:asciiTheme="majorBidi" w:hAnsiTheme="majorBidi" w:cstheme="majorBidi"/>
          <w:color w:val="000000" w:themeColor="text1"/>
          <w:sz w:val="24"/>
          <w:szCs w:val="24"/>
          <w:lang w:bidi="fa-IR"/>
        </w:rPr>
        <w:instrText xml:space="preserve"> ADDIN EN.CITE </w:instrText>
      </w:r>
      <w:r w:rsidR="00AE0051" w:rsidRPr="001B3E99">
        <w:rPr>
          <w:rFonts w:asciiTheme="majorBidi" w:hAnsiTheme="majorBidi" w:cstheme="majorBidi"/>
          <w:color w:val="000000" w:themeColor="text1"/>
          <w:sz w:val="24"/>
          <w:szCs w:val="24"/>
          <w:lang w:bidi="fa-IR"/>
        </w:rPr>
        <w:fldChar w:fldCharType="begin">
          <w:fldData xml:space="preserve">PEVuZE5vdGU+PENpdGU+PEF1dGhvcj5UaG9tcHNvbjwvQXV0aG9yPjxZZWFyPjIwMDM8L1llYXI+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</w:fldData>
        </w:fldChar>
      </w:r>
      <w:r w:rsidR="00AE0051" w:rsidRPr="001B3E99">
        <w:rPr>
          <w:rFonts w:asciiTheme="majorBidi" w:hAnsiTheme="majorBidi" w:cstheme="majorBidi"/>
          <w:color w:val="000000" w:themeColor="text1"/>
          <w:sz w:val="24"/>
          <w:szCs w:val="24"/>
          <w:lang w:bidi="fa-IR"/>
        </w:rPr>
        <w:instrText xml:space="preserve"> ADDIN EN.CITE.DATA </w:instrText>
      </w:r>
      <w:r w:rsidR="00AE0051" w:rsidRPr="001B3E99">
        <w:rPr>
          <w:rFonts w:asciiTheme="majorBidi" w:hAnsiTheme="majorBidi" w:cstheme="majorBidi"/>
          <w:color w:val="000000" w:themeColor="text1"/>
          <w:sz w:val="24"/>
          <w:szCs w:val="24"/>
          <w:lang w:bidi="fa-IR"/>
        </w:rPr>
      </w:r>
      <w:r w:rsidR="00AE0051" w:rsidRPr="001B3E99">
        <w:rPr>
          <w:rFonts w:asciiTheme="majorBidi" w:hAnsiTheme="majorBidi" w:cstheme="majorBidi"/>
          <w:color w:val="000000" w:themeColor="text1"/>
          <w:sz w:val="24"/>
          <w:szCs w:val="24"/>
          <w:lang w:bidi="fa-IR"/>
        </w:rPr>
        <w:fldChar w:fldCharType="end"/>
      </w:r>
      <w:r w:rsidR="00AE0051" w:rsidRPr="001B3E99">
        <w:rPr>
          <w:rFonts w:asciiTheme="majorBidi" w:hAnsiTheme="majorBidi" w:cstheme="majorBidi"/>
          <w:color w:val="000000" w:themeColor="text1"/>
          <w:sz w:val="24"/>
          <w:szCs w:val="24"/>
          <w:lang w:bidi="fa-IR"/>
        </w:rPr>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(19)</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Our results show that both HIT and HIIT significantly increased ERK expression, reinforcing the notion that higher-intensity training is more </w:t>
      </w:r>
      <w:r w:rsidR="00976222" w:rsidRPr="001B3E99">
        <w:rPr>
          <w:rFonts w:asciiTheme="majorBidi" w:hAnsiTheme="majorBidi" w:cstheme="majorBidi"/>
          <w:color w:val="000000" w:themeColor="text1"/>
          <w:sz w:val="24"/>
          <w:szCs w:val="24"/>
        </w:rPr>
        <w:t xml:space="preserve">impactful </w:t>
      </w:r>
      <w:r w:rsidRPr="001B3E99">
        <w:rPr>
          <w:rFonts w:asciiTheme="majorBidi" w:eastAsia="Times New Roman" w:hAnsiTheme="majorBidi" w:cstheme="majorBidi"/>
          <w:color w:val="000000" w:themeColor="text1"/>
          <w:sz w:val="24"/>
          <w:szCs w:val="24"/>
        </w:rPr>
        <w:t>in activating the ERK pathway.</w:t>
      </w:r>
    </w:p>
    <w:p w14:paraId="0D4DE0A3" w14:textId="487E77BE"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Kwak et al. (2013) suggested that exercise reduces apoptosis and tissue damage by enhancing protective proteins like HSP-70, HSP-90, and NF-kB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&lt;EndNote&gt;&lt;Cite&gt;&lt;Author&gt;Kwak&lt;/Author&gt;&lt;Year&gt;2013&lt;/Year&gt;&lt;RecNum&gt;140&lt;/RecNum&gt;&lt;DisplayText&gt;(20)&lt;/DisplayText&gt;&lt;record&gt;&lt;rec-number&gt;140&lt;/rec-number&gt;&lt;foreign-keys&gt;&lt;key app="EN" db-id="axdr0w9awf99ptepfsuveftye59stxs5zrtw" timestamp="1566307661"&gt;140&lt;/key&gt;&lt;/foreign-keys&gt;&lt;ref-type name="Journal Article"&gt;17&lt;/ref-type&gt;&lt;contributors&gt;&lt;authors&gt;&lt;author&gt;Kwak, Hyo-Bum&lt;/author&gt;&lt;/authors&gt;&lt;/contributors&gt;&lt;titles&gt;&lt;title&gt;Effects of aging and exercise training on apoptosis in the heart&lt;/title&gt;&lt;secondary-title&gt;Journal of exercise rehabilitation&lt;/secondary-title&gt;&lt;/titles&gt;&lt;periodical&gt;&lt;full-title&gt;Journal of exercise rehabilitation&lt;/full-title&gt;&lt;/periodical&gt;&lt;pages&gt;212&lt;/pages&gt;&lt;volume&gt;9&lt;/volume&gt;&lt;number&gt;2&lt;/number&gt;&lt;dates&gt;&lt;year&gt;2013&lt;/year&gt;&lt;/dates&gt;&lt;urls&gt;&lt;/urls&gt;&lt;/record&gt;&lt;/Cite&gt;&lt;/EndNote&gt;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(20)</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Our study supports this, as significant changes in both JNK and ERK gene expression likely contribute to improved tissue protection and reduced apoptosis. Similarly, </w:t>
      </w:r>
      <w:proofErr w:type="spellStart"/>
      <w:r w:rsidRPr="001B3E99">
        <w:rPr>
          <w:rFonts w:asciiTheme="majorBidi" w:eastAsia="Times New Roman" w:hAnsiTheme="majorBidi" w:cstheme="majorBidi"/>
          <w:color w:val="000000" w:themeColor="text1"/>
          <w:sz w:val="24"/>
          <w:szCs w:val="24"/>
        </w:rPr>
        <w:t>Boluyt</w:t>
      </w:r>
      <w:proofErr w:type="spellEnd"/>
      <w:r w:rsidRPr="001B3E99">
        <w:rPr>
          <w:rFonts w:asciiTheme="majorBidi" w:eastAsia="Times New Roman" w:hAnsiTheme="majorBidi" w:cstheme="majorBidi"/>
          <w:color w:val="000000" w:themeColor="text1"/>
          <w:sz w:val="24"/>
          <w:szCs w:val="24"/>
        </w:rPr>
        <w:t xml:space="preserve"> et al. (2003) showed that HIT and MIT reduced heart tissue </w:t>
      </w:r>
      <w:r w:rsidRPr="001B3E99">
        <w:rPr>
          <w:rFonts w:asciiTheme="majorBidi" w:eastAsia="Times New Roman" w:hAnsiTheme="majorBidi" w:cstheme="majorBidi"/>
          <w:color w:val="000000" w:themeColor="text1"/>
          <w:sz w:val="24"/>
          <w:szCs w:val="24"/>
        </w:rPr>
        <w:lastRenderedPageBreak/>
        <w:t xml:space="preserve">apoptosis by increasing JNK expression in rats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&lt;EndNote&gt;&lt;Cite&gt;&lt;Author&gt;Boluyt&lt;/Author&gt;&lt;Year&gt;2003&lt;/Year&gt;&lt;RecNum&gt;146&lt;/RecNum&gt;&lt;DisplayText&gt;(21)&lt;/DisplayText&gt;&lt;record&gt;&lt;rec-number&gt;146&lt;/rec-number&gt;&lt;foreign-keys&gt;&lt;key app="EN" db-id="axdr0w9awf99ptepfsuveftye59stxs5zrtw" timestamp="1576931572"&gt;146&lt;/key&gt;&lt;/foreign-keys&gt;&lt;ref-type name="Journal Article"&gt;17&lt;/ref-type&gt;&lt;contributors&gt;&lt;authors&gt;&lt;author&gt;Boluyt, MO&lt;/author&gt;&lt;author&gt;Loyd, AM&lt;/author&gt;&lt;author&gt;Roth, MH&lt;/author&gt;&lt;author&gt;Randall, MJ&lt;/author&gt;&lt;author&gt;Song, EYM&lt;/author&gt;&lt;/authors&gt;&lt;/contributors&gt;&lt;titles&gt;&lt;title&gt;Activation of JNK in rat heart by exercise: effect of training&lt;/title&gt;&lt;secondary-title&gt;American Journal of Physiology-Heart and Circulatory Physiology&lt;/secondary-title&gt;&lt;/titles&gt;&lt;periodical&gt;&lt;full-title&gt;American Journal of Physiology-Heart and Circulatory Physiology&lt;/full-title&gt;&lt;/periodical&gt;&lt;pages&gt;H2639-H2647&lt;/pages&gt;&lt;volume&gt;285&lt;/volume&gt;&lt;number&gt;6&lt;/number&gt;&lt;dates&gt;&lt;year&gt;2003&lt;/year&gt;&lt;/dates&gt;&lt;isbn&gt;0363-6135&lt;/isbn&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(21)</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Other studies, including Touati et al. (2014) and Hong et al. (2017), also </w:t>
      </w:r>
      <w:r w:rsidR="003540DE">
        <w:rPr>
          <w:rFonts w:asciiTheme="majorBidi" w:eastAsia="Times New Roman" w:hAnsiTheme="majorBidi" w:cstheme="majorBidi"/>
          <w:color w:val="000000" w:themeColor="text1"/>
          <w:sz w:val="24"/>
          <w:szCs w:val="24"/>
        </w:rPr>
        <w:t>indicated</w:t>
      </w:r>
      <w:r w:rsidR="003540DE"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that aerobic exercise activates the MAPK pathway, reduces oxidative stress, and increases JNK expression in various tissues </w:t>
      </w:r>
      <w:r w:rsidR="00AE0051" w:rsidRPr="001B3E99">
        <w:rPr>
          <w:rStyle w:val="tlid-translation"/>
          <w:rFonts w:asciiTheme="majorBidi" w:hAnsiTheme="majorBidi" w:cstheme="majorBidi"/>
          <w:color w:val="000000" w:themeColor="text1"/>
          <w:sz w:val="24"/>
          <w:szCs w:val="24"/>
          <w:lang w:val="en"/>
        </w:rPr>
        <w:fldChar w:fldCharType="begin"/>
      </w:r>
      <w:r w:rsidR="00AE0051" w:rsidRPr="001B3E99">
        <w:rPr>
          <w:rStyle w:val="tlid-translation"/>
          <w:rFonts w:asciiTheme="majorBidi" w:hAnsiTheme="majorBidi" w:cstheme="majorBidi"/>
          <w:color w:val="000000" w:themeColor="text1"/>
          <w:sz w:val="24"/>
          <w:szCs w:val="24"/>
          <w:lang w:val="en"/>
        </w:rPr>
        <w:instrText xml:space="preserve"> ADDIN EN.CITE &lt;EndNote&gt;&lt;Cite&gt;&lt;Author&gt;Touati&lt;/Author&gt;&lt;Year&gt;2015&lt;/Year&gt;&lt;RecNum&gt;147&lt;/RecNum&gt;&lt;DisplayText&gt;(22, 23)&lt;/DisplayText&gt;&lt;record&gt;&lt;rec-number&gt;147&lt;/rec-number&gt;&lt;foreign-keys&gt;&lt;key app="EN" db-id="axdr0w9awf99ptepfsuveftye59stxs5zrtw" timestamp="1576931623"&gt;147&lt;/key&gt;&lt;/foreign-keys&gt;&lt;ref-type name="Journal Article"&gt;17&lt;/ref-type&gt;&lt;contributors&gt;&lt;authors&gt;&lt;author&gt;Touati, Sabeur&lt;/author&gt;&lt;author&gt;Montezano, Augusto CI&lt;/author&gt;&lt;author&gt;Meziri, Fayçal&lt;/author&gt;&lt;author&gt;Riva, Catherine&lt;/author&gt;&lt;author&gt;Touyz, Rhian M&lt;/author&gt;&lt;author&gt;Laurant, Pascal&lt;/author&gt;&lt;/authors&gt;&lt;/contributors&gt;&lt;titles&gt;&lt;title&gt;Exercise training protects against atherosclerotic risk factors through vascular NADPH oxidase, extracellular signal‐regulated kinase 1/2 and stress‐activated protein kinase/c‐J un N‐terminal kinase downregulation in obese rats&lt;/title&gt;&lt;secondary-title&gt;Clinical and Experimental Pharmacology and Physiology&lt;/secondary-title&gt;&lt;/titles&gt;&lt;periodical&gt;&lt;full-title&gt;Clinical and Experimental Pharmacology and Physiology&lt;/full-title&gt;&lt;/periodical&gt;&lt;pages&gt;179-185&lt;/pages&gt;&lt;volume&gt;42&lt;/volume&gt;&lt;number&gt;2&lt;/number&gt;&lt;dates&gt;&lt;year&gt;2015&lt;/year&gt;&lt;/dates&gt;&lt;isbn&gt;0305-1870&lt;/isbn&gt;&lt;urls&gt;&lt;/urls&gt;&lt;/record&gt;&lt;/Cite&gt;&lt;Cite&gt;&lt;Author&gt;Hong&lt;/Author&gt;&lt;Year&gt;2017&lt;/Year&gt;&lt;RecNum&gt;148&lt;/RecNum&gt;&lt;record&gt;&lt;rec-number&gt;148&lt;/rec-number&gt;&lt;foreign-keys&gt;&lt;key app="EN" db-id="axdr0w9awf99ptepfsuveftye59stxs5zrtw" timestamp="1576931672"&gt;148&lt;/key&gt;&lt;/foreign-keys&gt;&lt;ref-type name="Journal Article"&gt;17&lt;/ref-type&gt;&lt;contributors&gt;&lt;authors&gt;&lt;author&gt;Hong, Junyoung&lt;/author&gt;&lt;author&gt;Kim, Kwangchan&lt;/author&gt;&lt;author&gt;Kim, Jong-Hee&lt;/author&gt;&lt;author&gt;Park, Yoonjung&lt;/author&gt;&lt;/authors&gt;&lt;/contributors&gt;&lt;titles&gt;&lt;title&gt;The role of endoplasmic reticulum stress in cardiovascular disease and exercise&lt;/title&gt;&lt;secondary-title&gt;International journal of vascular medicine&lt;/secondary-title&gt;&lt;/titles&gt;&lt;periodical&gt;&lt;full-title&gt;International journal of vascular medicine&lt;/full-title&gt;&lt;/periodical&gt;&lt;volume&gt;2017&lt;/volume&gt;&lt;dates&gt;&lt;year&gt;2017&lt;/year&gt;&lt;/dates&gt;&lt;isbn&gt;2090-2824&lt;/isbn&gt;&lt;urls&gt;&lt;/urls&gt;&lt;/record&gt;&lt;/Cite&gt;&lt;/EndNote&gt;</w:instrText>
      </w:r>
      <w:r w:rsidR="00AE0051" w:rsidRPr="001B3E99">
        <w:rPr>
          <w:rStyle w:val="tlid-translation"/>
          <w:rFonts w:asciiTheme="majorBidi" w:hAnsiTheme="majorBidi" w:cstheme="majorBidi"/>
          <w:color w:val="000000" w:themeColor="text1"/>
          <w:sz w:val="24"/>
          <w:szCs w:val="24"/>
          <w:lang w:val="en"/>
        </w:rPr>
        <w:fldChar w:fldCharType="separate"/>
      </w:r>
      <w:r w:rsidR="00AE0051" w:rsidRPr="001B3E99">
        <w:rPr>
          <w:rStyle w:val="tlid-translation"/>
          <w:rFonts w:asciiTheme="majorBidi" w:hAnsiTheme="majorBidi" w:cstheme="majorBidi"/>
          <w:noProof/>
          <w:color w:val="000000" w:themeColor="text1"/>
          <w:sz w:val="24"/>
          <w:szCs w:val="24"/>
          <w:lang w:val="en"/>
        </w:rPr>
        <w:t>(22, 23)</w:t>
      </w:r>
      <w:r w:rsidR="00AE0051" w:rsidRPr="001B3E99">
        <w:rPr>
          <w:rStyle w:val="tlid-translation"/>
          <w:rFonts w:asciiTheme="majorBidi" w:hAnsiTheme="majorBidi" w:cstheme="majorBidi"/>
          <w:color w:val="000000" w:themeColor="text1"/>
          <w:sz w:val="24"/>
          <w:szCs w:val="24"/>
          <w:lang w:val="en"/>
        </w:rPr>
        <w:fldChar w:fldCharType="end"/>
      </w:r>
      <w:r w:rsidRPr="001B3E99">
        <w:rPr>
          <w:rFonts w:asciiTheme="majorBidi" w:eastAsia="Times New Roman" w:hAnsiTheme="majorBidi" w:cstheme="majorBidi"/>
          <w:color w:val="000000" w:themeColor="text1"/>
          <w:sz w:val="24"/>
          <w:szCs w:val="24"/>
        </w:rPr>
        <w:t>. Our findings further confirm that the exercise protocols in this study mitigate oxidative stress and promote cellular survival by activating JNK and ERK pathways.</w:t>
      </w:r>
    </w:p>
    <w:p w14:paraId="7FAF7A65" w14:textId="3C920469"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The MAPK family, including ERK and JNK, </w:t>
      </w:r>
      <w:r w:rsidR="005D40FD" w:rsidRPr="001B3E99">
        <w:rPr>
          <w:rFonts w:asciiTheme="majorBidi" w:hAnsiTheme="majorBidi" w:cstheme="majorBidi"/>
          <w:color w:val="000000" w:themeColor="text1"/>
          <w:sz w:val="24"/>
          <w:szCs w:val="24"/>
        </w:rPr>
        <w:t xml:space="preserve">is essential in </w:t>
      </w:r>
      <w:r w:rsidRPr="001B3E99">
        <w:rPr>
          <w:rFonts w:asciiTheme="majorBidi" w:eastAsia="Times New Roman" w:hAnsiTheme="majorBidi" w:cstheme="majorBidi"/>
          <w:color w:val="000000" w:themeColor="text1"/>
          <w:sz w:val="24"/>
          <w:szCs w:val="24"/>
        </w:rPr>
        <w:t xml:space="preserve">cellular responses to stress, such as oxidative stress, apoptosis, and inflammation. These pathways phosphorylate target proteins, including transcription factors, leading to gene expression, cell migration, and survival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&lt;EndNote&gt;&lt;Cite&gt;&lt;Author&gt;Nebreda&lt;/Author&gt;&lt;Year&gt;2000&lt;/Year&gt;&lt;RecNum&gt;149&lt;/RecNum&gt;&lt;DisplayText&gt;(24)&lt;/DisplayText&gt;&lt;record&gt;&lt;rec-number&gt;149&lt;/rec-number&gt;&lt;foreign-keys&gt;&lt;key app="EN" db-id="axdr0w9awf99ptepfsuveftye59stxs5zrtw" timestamp="1576931713"&gt;149&lt;/key&gt;&lt;/foreign-keys&gt;&lt;ref-type name="Journal Article"&gt;17&lt;/ref-type&gt;&lt;contributors&gt;&lt;authors&gt;&lt;author&gt;Nebreda, Angel R&lt;/author&gt;&lt;author&gt;Porras, Almudena&lt;/author&gt;&lt;/authors&gt;&lt;/contributors&gt;&lt;titles&gt;&lt;title&gt;p38 MAP kinases: beyond the stress response&lt;/title&gt;&lt;secondary-title&gt;Trends in biochemical sciences&lt;/secondary-title&gt;&lt;/titles&gt;&lt;periodical&gt;&lt;full-title&gt;Trends in biochemical sciences&lt;/full-title&gt;&lt;/periodical&gt;&lt;pages&gt;257-260&lt;/pages&gt;&lt;volume&gt;25&lt;/volume&gt;&lt;number&gt;6&lt;/number&gt;&lt;dates&gt;&lt;year&gt;2000&lt;/year&gt;&lt;/dates&gt;&lt;isbn&gt;0968-0004&lt;/isbn&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(24)</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JNK, encoded by MAPK10, MAPK9, and MAPK8, regulates apoptosis and is linked to cancer, immune responses, and tissue homeostasis </w:t>
      </w:r>
      <w:r w:rsidR="00AE0051" w:rsidRPr="001B3E99">
        <w:rPr>
          <w:rFonts w:asciiTheme="majorBidi" w:hAnsiTheme="majorBidi" w:cstheme="majorBidi"/>
          <w:color w:val="000000" w:themeColor="text1"/>
          <w:sz w:val="24"/>
          <w:szCs w:val="24"/>
          <w:lang w:bidi="fa-IR"/>
        </w:rPr>
        <w:fldChar w:fldCharType="begin"/>
      </w:r>
      <w:r w:rsidR="00AE0051" w:rsidRPr="001B3E99">
        <w:rPr>
          <w:rFonts w:asciiTheme="majorBidi" w:hAnsiTheme="majorBidi" w:cstheme="majorBidi"/>
          <w:color w:val="000000" w:themeColor="text1"/>
          <w:sz w:val="24"/>
          <w:szCs w:val="24"/>
          <w:lang w:bidi="fa-IR"/>
        </w:rPr>
        <w:instrText xml:space="preserve"> ADDIN EN.CITE &lt;EndNote&gt;&lt;Cite&gt;&lt;Author&gt;Davis&lt;/Author&gt;&lt;Year&gt;1994&lt;/Year&gt;&lt;RecNum&gt;142&lt;/RecNum&gt;&lt;DisplayText&gt;(25)&lt;/DisplayText&gt;&lt;record&gt;&lt;rec-number&gt;142&lt;/rec-number&gt;&lt;foreign-keys&gt;&lt;key app="EN" db-id="axdr0w9awf99ptepfsuveftye59stxs5zrtw" timestamp="1569665613"&gt;142&lt;/key&gt;&lt;/foreign-keys&gt;&lt;ref-type name="Journal Article"&gt;17&lt;/ref-type&gt;&lt;contributors&gt;&lt;authors&gt;&lt;author&gt;Davis, Roger J&lt;/author&gt;&lt;/authors&gt;&lt;/contributors&gt;&lt;titles&gt;&lt;title&gt;MAPKs: new JNK expands the group&lt;/title&gt;&lt;secondary-title&gt;Trends in biochemical sciences&lt;/secondary-title&gt;&lt;/titles&gt;&lt;periodical&gt;&lt;full-title&gt;Trends in biochemical sciences&lt;/full-title&gt;&lt;/periodical&gt;&lt;pages&gt;470-473&lt;/pages&gt;&lt;volume&gt;19&lt;/volume&gt;&lt;number&gt;11&lt;/number&gt;&lt;dates&gt;&lt;year&gt;1994&lt;/year&gt;&lt;/dates&gt;&lt;isbn&gt;0968-0004&lt;/isbn&gt;&lt;urls&gt;&lt;/urls&gt;&lt;/record&gt;&lt;/Cite&gt;&lt;/EndNote&gt;</w:instrText>
      </w:r>
      <w:r w:rsidR="00AE0051" w:rsidRPr="001B3E99">
        <w:rPr>
          <w:rFonts w:asciiTheme="majorBidi" w:hAnsiTheme="majorBidi" w:cstheme="majorBidi"/>
          <w:color w:val="000000" w:themeColor="text1"/>
          <w:sz w:val="24"/>
          <w:szCs w:val="24"/>
          <w:lang w:bidi="fa-IR"/>
        </w:rPr>
        <w:fldChar w:fldCharType="separate"/>
      </w:r>
      <w:r w:rsidR="00AE0051" w:rsidRPr="001B3E99">
        <w:rPr>
          <w:rFonts w:asciiTheme="majorBidi" w:hAnsiTheme="majorBidi" w:cstheme="majorBidi"/>
          <w:noProof/>
          <w:color w:val="000000" w:themeColor="text1"/>
          <w:sz w:val="24"/>
          <w:szCs w:val="24"/>
          <w:lang w:bidi="fa-IR"/>
        </w:rPr>
        <w:t>(25)</w:t>
      </w:r>
      <w:r w:rsidR="00AE0051"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This study shows that aerobic exercise, particularly HIIT, activates these pathways, increasing ERK and JNK expression, reducing oxidative stress, and mitigating tissue damage.</w:t>
      </w:r>
    </w:p>
    <w:p w14:paraId="09F762D7" w14:textId="3448F98F"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The C-Jun N-terminal kinase (JNK), known </w:t>
      </w:r>
      <w:r w:rsidR="005D40FD" w:rsidRPr="001B3E99">
        <w:rPr>
          <w:rFonts w:asciiTheme="majorBidi" w:hAnsiTheme="majorBidi" w:cstheme="majorBidi"/>
          <w:color w:val="000000" w:themeColor="text1"/>
          <w:sz w:val="24"/>
          <w:szCs w:val="24"/>
        </w:rPr>
        <w:t xml:space="preserve">by the name of </w:t>
      </w:r>
      <w:r w:rsidRPr="001B3E99">
        <w:rPr>
          <w:rFonts w:asciiTheme="majorBidi" w:eastAsia="Times New Roman" w:hAnsiTheme="majorBidi" w:cstheme="majorBidi"/>
          <w:color w:val="000000" w:themeColor="text1"/>
          <w:sz w:val="24"/>
          <w:szCs w:val="24"/>
        </w:rPr>
        <w:t xml:space="preserve">SAPK, is produced by MAPK10, MAPK9, and MAPK8, corresponding to JNK1, JNK2, and JNK3, respectively. Both JNK and ERK respond to stress signals, triggering apoptosis or cell survival in certain conditions, which is crucial in tumor development </w:t>
      </w:r>
      <w:r w:rsidR="00FE5412" w:rsidRPr="001B3E99">
        <w:rPr>
          <w:rFonts w:asciiTheme="majorBidi" w:hAnsiTheme="majorBidi" w:cstheme="majorBidi"/>
          <w:color w:val="000000" w:themeColor="text1"/>
          <w:sz w:val="24"/>
          <w:szCs w:val="24"/>
          <w:lang w:bidi="fa-IR"/>
        </w:rPr>
        <w:fldChar w:fldCharType="begin"/>
      </w:r>
      <w:r w:rsidR="00FE5412" w:rsidRPr="001B3E99">
        <w:rPr>
          <w:rFonts w:asciiTheme="majorBidi" w:hAnsiTheme="majorBidi" w:cstheme="majorBidi"/>
          <w:color w:val="000000" w:themeColor="text1"/>
          <w:sz w:val="24"/>
          <w:szCs w:val="24"/>
          <w:lang w:bidi="fa-IR"/>
        </w:rPr>
        <w:instrText xml:space="preserve"> ADDIN EN.CITE &lt;EndNote&gt;&lt;Cite&gt;&lt;Author&gt;Cowan&lt;/Author&gt;&lt;Year&gt;2003&lt;/Year&gt;&lt;RecNum&gt;143&lt;/RecNum&gt;&lt;DisplayText&gt;(26)&lt;/DisplayText&gt;&lt;record&gt;&lt;rec-number&gt;143&lt;/rec-number&gt;&lt;foreign-keys&gt;&lt;key app="EN" db-id="axdr0w9awf99ptepfsuveftye59stxs5zrtw" timestamp="1569665647"&gt;143&lt;/key&gt;&lt;/foreign-keys&gt;&lt;ref-type name="Journal Article"&gt;17&lt;/ref-type&gt;&lt;contributors&gt;&lt;authors&gt;&lt;author&gt;Cowan, Kyra J&lt;/author&gt;&lt;author&gt;Storey, Kenneth B&lt;/author&gt;&lt;/authors&gt;&lt;/contributors&gt;&lt;titles&gt;&lt;title&gt;Mitogen-activated protein kinases: new signaling pathways functioning in cellular responses to environmental stress&lt;/title&gt;&lt;secondary-title&gt;Journal of Experimental Biology&lt;/secondary-title&gt;&lt;/titles&gt;&lt;periodical&gt;&lt;full-title&gt;Journal of Experimental Biology&lt;/full-title&gt;&lt;/periodical&gt;&lt;pages&gt;1107-1115&lt;/pages&gt;&lt;volume&gt;206&lt;/volume&gt;&lt;number&gt;7&lt;/number&gt;&lt;dates&gt;&lt;year&gt;2003&lt;/year&gt;&lt;/dates&gt;&lt;isbn&gt;0022-0949&lt;/isbn&gt;&lt;urls&gt;&lt;/urls&gt;&lt;/record&gt;&lt;/Cite&gt;&lt;/EndNote&gt;</w:instrText>
      </w:r>
      <w:r w:rsidR="00FE5412" w:rsidRPr="001B3E99">
        <w:rPr>
          <w:rFonts w:asciiTheme="majorBidi" w:hAnsiTheme="majorBidi" w:cstheme="majorBidi"/>
          <w:color w:val="000000" w:themeColor="text1"/>
          <w:sz w:val="24"/>
          <w:szCs w:val="24"/>
          <w:lang w:bidi="fa-IR"/>
        </w:rPr>
        <w:fldChar w:fldCharType="separate"/>
      </w:r>
      <w:r w:rsidR="00FE5412" w:rsidRPr="001B3E99">
        <w:rPr>
          <w:rFonts w:asciiTheme="majorBidi" w:hAnsiTheme="majorBidi" w:cstheme="majorBidi"/>
          <w:noProof/>
          <w:color w:val="000000" w:themeColor="text1"/>
          <w:sz w:val="24"/>
          <w:szCs w:val="24"/>
          <w:lang w:bidi="fa-IR"/>
        </w:rPr>
        <w:t>(26)</w:t>
      </w:r>
      <w:r w:rsidR="00FE5412" w:rsidRPr="001B3E99">
        <w:rPr>
          <w:rFonts w:asciiTheme="majorBidi" w:hAnsiTheme="majorBidi" w:cstheme="majorBidi"/>
          <w:color w:val="000000" w:themeColor="text1"/>
          <w:sz w:val="24"/>
          <w:szCs w:val="24"/>
          <w:lang w:bidi="fa-IR"/>
        </w:rPr>
        <w:fldChar w:fldCharType="end"/>
      </w:r>
      <w:r w:rsidRPr="001B3E99">
        <w:rPr>
          <w:rFonts w:asciiTheme="majorBidi" w:eastAsia="Times New Roman" w:hAnsiTheme="majorBidi" w:cstheme="majorBidi"/>
          <w:color w:val="000000" w:themeColor="text1"/>
          <w:sz w:val="24"/>
          <w:szCs w:val="24"/>
        </w:rPr>
        <w:t xml:space="preserve">. </w:t>
      </w:r>
      <w:r w:rsidR="00FE5412" w:rsidRPr="001B3E99">
        <w:rPr>
          <w:rFonts w:asciiTheme="majorBidi" w:eastAsia="Times New Roman" w:hAnsiTheme="majorBidi" w:cstheme="majorBidi"/>
          <w:color w:val="000000" w:themeColor="text1"/>
          <w:sz w:val="24"/>
          <w:szCs w:val="24"/>
        </w:rPr>
        <w:t xml:space="preserve">Aerobic exercise enhances the MAPK pathway, promoting ERK and JNK gene expression and reducing oxidative stress </w:t>
      </w:r>
      <w:r w:rsidR="00FE5412" w:rsidRPr="001B3E99">
        <w:rPr>
          <w:rFonts w:asciiTheme="majorBidi" w:hAnsiTheme="majorBidi" w:cstheme="majorBidi"/>
          <w:color w:val="000000" w:themeColor="text1"/>
          <w:sz w:val="24"/>
          <w:szCs w:val="24"/>
          <w:lang w:bidi="fa-IR"/>
        </w:rPr>
        <w:fldChar w:fldCharType="begin"/>
      </w:r>
      <w:r w:rsidR="00FE5412" w:rsidRPr="001B3E99">
        <w:rPr>
          <w:rFonts w:asciiTheme="majorBidi" w:hAnsiTheme="majorBidi" w:cstheme="majorBidi"/>
          <w:color w:val="000000" w:themeColor="text1"/>
          <w:sz w:val="24"/>
          <w:szCs w:val="24"/>
          <w:lang w:bidi="fa-IR"/>
        </w:rPr>
        <w:instrText xml:space="preserve"> ADDIN EN.CITE &lt;EndNote&gt;&lt;Cite&gt;&lt;Author&gt;Nakamura&lt;/Author&gt;&lt;Year&gt;2005&lt;/Year&gt;&lt;RecNum&gt;144&lt;/RecNum&gt;&lt;DisplayText&gt;(27)&lt;/DisplayText&gt;&lt;record&gt;&lt;rec-number&gt;144&lt;/rec-number&gt;&lt;foreign-keys&gt;&lt;key app="EN" db-id="axdr0w9awf99ptepfsuveftye59stxs5zrtw" timestamp="1569665742"&gt;144&lt;/key&gt;&lt;/foreign-keys&gt;&lt;ref-type name="Journal Article"&gt;17&lt;/ref-type&gt;&lt;contributors&gt;&lt;authors&gt;&lt;author&gt;Nakamura, Akinori&lt;/author&gt;&lt;author&gt;Yoshida, Kunihiro&lt;/author&gt;&lt;author&gt;Ueda, Hideho&lt;/author&gt;&lt;author&gt;Takeda, Shin&amp;apos;ichi&lt;/author&gt;&lt;author&gt;Ikeda, Shu-ichi&lt;/author&gt;&lt;/authors&gt;&lt;/contributors&gt;&lt;titles&gt;&lt;title&gt;Up-regulation of mitogen activated protein kinases in mdx skeletal muscle following chronic treadmill exercise&lt;/title&gt;&lt;secondary-title&gt;Biochimica et Biophysica Acta (BBA)-Molecular Basis of Disease&lt;/secondary-title&gt;&lt;/titles&gt;&lt;periodical&gt;&lt;full-title&gt;Biochimica et Biophysica Acta (BBA)-Molecular Basis of Disease&lt;/full-title&gt;&lt;/periodical&gt;&lt;pages&gt;326-331&lt;/pages&gt;&lt;volume&gt;1740&lt;/volume&gt;&lt;number&gt;3&lt;/number&gt;&lt;dates&gt;&lt;year&gt;2005&lt;/year&gt;&lt;/dates&gt;&lt;isbn&gt;0925-4439&lt;/isbn&gt;&lt;urls&gt;&lt;/urls&gt;&lt;/record&gt;&lt;/Cite&gt;&lt;/EndNote&gt;</w:instrText>
      </w:r>
      <w:r w:rsidR="00FE5412" w:rsidRPr="001B3E99">
        <w:rPr>
          <w:rFonts w:asciiTheme="majorBidi" w:hAnsiTheme="majorBidi" w:cstheme="majorBidi"/>
          <w:color w:val="000000" w:themeColor="text1"/>
          <w:sz w:val="24"/>
          <w:szCs w:val="24"/>
          <w:lang w:bidi="fa-IR"/>
        </w:rPr>
        <w:fldChar w:fldCharType="separate"/>
      </w:r>
      <w:r w:rsidR="00FE5412" w:rsidRPr="001B3E99">
        <w:rPr>
          <w:rFonts w:asciiTheme="majorBidi" w:hAnsiTheme="majorBidi" w:cstheme="majorBidi"/>
          <w:noProof/>
          <w:color w:val="000000" w:themeColor="text1"/>
          <w:sz w:val="24"/>
          <w:szCs w:val="24"/>
          <w:lang w:bidi="fa-IR"/>
        </w:rPr>
        <w:t>(27)</w:t>
      </w:r>
      <w:r w:rsidR="00FE5412" w:rsidRPr="001B3E99">
        <w:rPr>
          <w:rFonts w:asciiTheme="majorBidi" w:hAnsiTheme="majorBidi" w:cstheme="majorBidi"/>
          <w:color w:val="000000" w:themeColor="text1"/>
          <w:sz w:val="24"/>
          <w:szCs w:val="24"/>
          <w:lang w:bidi="fa-IR"/>
        </w:rPr>
        <w:fldChar w:fldCharType="end"/>
      </w:r>
      <w:r w:rsidR="00FE5412" w:rsidRPr="001B3E99">
        <w:rPr>
          <w:rFonts w:asciiTheme="majorBidi" w:eastAsia="Times New Roman" w:hAnsiTheme="majorBidi" w:cstheme="majorBidi"/>
          <w:color w:val="000000" w:themeColor="text1"/>
          <w:sz w:val="24"/>
          <w:szCs w:val="24"/>
        </w:rPr>
        <w:t xml:space="preserve">, as shown in our results. </w:t>
      </w:r>
      <w:r w:rsidRPr="001B3E99">
        <w:rPr>
          <w:rFonts w:asciiTheme="majorBidi" w:eastAsia="Times New Roman" w:hAnsiTheme="majorBidi" w:cstheme="majorBidi"/>
          <w:color w:val="000000" w:themeColor="text1"/>
          <w:sz w:val="24"/>
          <w:szCs w:val="24"/>
        </w:rPr>
        <w:t xml:space="preserve">This is consistent with Lu et al.'s (2015) study, which found that HIIT and endurance training reduced apoptosis and improved cardiac function (10). Additionally, Hossini et al. (2018) reported that endurance swimming effectively reduced apoptotic changes </w:t>
      </w:r>
      <w:r w:rsidR="00FE5412" w:rsidRPr="001B3E99">
        <w:rPr>
          <w:rFonts w:asciiTheme="majorBidi" w:hAnsiTheme="majorBidi" w:cstheme="majorBidi"/>
          <w:color w:val="000000" w:themeColor="text1"/>
          <w:sz w:val="24"/>
          <w:szCs w:val="24"/>
          <w:lang w:bidi="fa-IR"/>
        </w:rPr>
        <w:fldChar w:fldCharType="begin"/>
      </w:r>
      <w:r w:rsidR="00FE5412" w:rsidRPr="001B3E99">
        <w:rPr>
          <w:rFonts w:asciiTheme="majorBidi" w:hAnsiTheme="majorBidi" w:cstheme="majorBidi"/>
          <w:color w:val="000000" w:themeColor="text1"/>
          <w:sz w:val="24"/>
          <w:szCs w:val="24"/>
          <w:lang w:bidi="fa-IR"/>
        </w:rPr>
        <w:instrText xml:space="preserve"> ADDIN EN.CITE &lt;EndNote&gt;&lt;Cite&gt;&lt;Author&gt;Hossini&lt;/Author&gt;&lt;Year&gt;2018&lt;/Year&gt;&lt;RecNum&gt;150&lt;/RecNum&gt;&lt;DisplayText&gt;(28)&lt;/DisplayText&gt;&lt;record&gt;&lt;rec-number&gt;150&lt;/rec-number&gt;&lt;foreign-keys&gt;&lt;key app="EN" db-id="axdr0w9awf99ptepfsuveftye59stxs5zrtw" timestamp="1576931997"&gt;150&lt;/key&gt;&lt;/foreign-keys&gt;&lt;ref-type name="Journal Article"&gt;17&lt;/ref-type&gt;&lt;contributors&gt;&lt;authors&gt;&lt;author&gt;Hossini, seyedAli&lt;/author&gt;&lt;/authors&gt;&lt;/contributors&gt;&lt;titles&gt;&lt;title&gt;Effects of Aerobic Exercise and Curcumin on Apoptosis: A Review&lt;/title&gt;&lt;secondary-title&gt;Pars of Jahrom University of Medical Sciences&lt;/secondary-title&gt;&lt;short-title&gt;effects of aerobic exercise and curcumin&lt;/short-title&gt;&lt;/titles&gt;&lt;periodical&gt;&lt;full-title&gt;Pars of Jahrom University of Medical Sciences&lt;/full-title&gt;&lt;/periodical&gt;&lt;pages&gt;58-66&lt;/pages&gt;&lt;volume&gt;16&lt;/volume&gt;&lt;number&gt;2&lt;/number&gt;&lt;section&gt;58&lt;/section&gt;&lt;keywords&gt;&lt;keyword&gt;Aerobic Exercise, Apoptosis, Curcumin.&lt;/keyword&gt;&lt;/keywords&gt;&lt;dates&gt;&lt;year&gt;2018&lt;/year&gt;&lt;/dates&gt;&lt;isbn&gt;2008-7993&lt;/isbn&gt;&lt;call-num&gt;A-10-966-1&lt;/call-num&gt;&lt;work-type&gt;Research&lt;/work-type&gt;&lt;urls&gt;&lt;related-urls&gt;&lt;url&gt;http://jmj.jums.ac.ir/article-1-1077-fa.html&lt;/url&gt;&lt;/related-urls&gt;&lt;pdf-urls&gt;&lt;url&gt;http://jmj.jums.ac.ir/article-1-1077-fa.pdf&lt;/url&gt;&lt;/pdf-urls&gt;&lt;/urls&gt;&lt;language&gt;eng&lt;/language&gt;&lt;access-date&gt;2018&lt;/access-date&gt;&lt;/record&gt;&lt;/Cite&gt;&lt;/EndNote&gt;</w:instrText>
      </w:r>
      <w:r w:rsidR="00FE5412" w:rsidRPr="001B3E99">
        <w:rPr>
          <w:rFonts w:asciiTheme="majorBidi" w:hAnsiTheme="majorBidi" w:cstheme="majorBidi"/>
          <w:color w:val="000000" w:themeColor="text1"/>
          <w:sz w:val="24"/>
          <w:szCs w:val="24"/>
          <w:lang w:bidi="fa-IR"/>
        </w:rPr>
        <w:fldChar w:fldCharType="separate"/>
      </w:r>
      <w:r w:rsidR="00FE5412" w:rsidRPr="001B3E99">
        <w:rPr>
          <w:rFonts w:asciiTheme="majorBidi" w:hAnsiTheme="majorBidi" w:cstheme="majorBidi"/>
          <w:noProof/>
          <w:color w:val="000000" w:themeColor="text1"/>
          <w:sz w:val="24"/>
          <w:szCs w:val="24"/>
          <w:lang w:bidi="fa-IR"/>
        </w:rPr>
        <w:t>(28)</w:t>
      </w:r>
      <w:r w:rsidR="00FE5412" w:rsidRPr="001B3E99">
        <w:rPr>
          <w:rFonts w:asciiTheme="majorBidi" w:hAnsiTheme="majorBidi" w:cstheme="majorBidi"/>
          <w:color w:val="000000" w:themeColor="text1"/>
          <w:sz w:val="24"/>
          <w:szCs w:val="24"/>
          <w:lang w:bidi="fa-IR"/>
        </w:rPr>
        <w:fldChar w:fldCharType="end"/>
      </w:r>
      <w:r w:rsidR="00FE5412" w:rsidRPr="001B3E99">
        <w:rPr>
          <w:rFonts w:asciiTheme="majorBidi" w:hAnsiTheme="majorBidi" w:cstheme="majorBidi"/>
          <w:color w:val="000000" w:themeColor="text1"/>
          <w:sz w:val="24"/>
          <w:szCs w:val="24"/>
          <w:lang w:bidi="fa-IR"/>
        </w:rPr>
        <w:t>.</w:t>
      </w:r>
    </w:p>
    <w:p w14:paraId="288633C9" w14:textId="496F9A48"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 xml:space="preserve">In conclusion, according to this research’s results, an 8-week aerobic training regimen significantly enhanced </w:t>
      </w:r>
      <w:r w:rsidRPr="001B3E99">
        <w:rPr>
          <w:rFonts w:asciiTheme="majorBidi" w:hAnsiTheme="majorBidi" w:cstheme="majorBidi"/>
          <w:color w:val="000000" w:themeColor="text1"/>
          <w:sz w:val="24"/>
          <w:szCs w:val="24"/>
        </w:rPr>
        <w:t xml:space="preserve">the ERK and JNK gene expression </w:t>
      </w:r>
      <w:r w:rsidR="003540DE">
        <w:rPr>
          <w:rFonts w:asciiTheme="majorBidi" w:hAnsiTheme="majorBidi" w:cstheme="majorBidi"/>
          <w:color w:val="000000" w:themeColor="text1"/>
          <w:sz w:val="24"/>
          <w:szCs w:val="24"/>
        </w:rPr>
        <w:t>level</w:t>
      </w:r>
      <w:r w:rsidR="003540DE" w:rsidRPr="001B3E99">
        <w:rPr>
          <w:rFonts w:asciiTheme="majorBidi" w:hAnsiTheme="majorBidi" w:cstheme="majorBidi"/>
          <w:color w:val="000000" w:themeColor="text1"/>
          <w:sz w:val="24"/>
          <w:szCs w:val="24"/>
        </w:rPr>
        <w:t>s</w:t>
      </w:r>
      <w:r w:rsidRPr="001B3E99">
        <w:rPr>
          <w:rFonts w:asciiTheme="majorBidi" w:eastAsia="Times New Roman" w:hAnsiTheme="majorBidi" w:cstheme="majorBidi"/>
          <w:color w:val="000000" w:themeColor="text1"/>
          <w:sz w:val="24"/>
          <w:szCs w:val="24"/>
        </w:rPr>
        <w:t xml:space="preserve">, suggesting a potential mechanism for preventing hepatic apoptosis. The results indicate that more severe liver injury might lead to </w:t>
      </w:r>
      <w:r w:rsidR="003540DE">
        <w:rPr>
          <w:rFonts w:asciiTheme="majorBidi" w:eastAsia="Times New Roman" w:hAnsiTheme="majorBidi" w:cstheme="majorBidi"/>
          <w:color w:val="000000" w:themeColor="text1"/>
          <w:sz w:val="24"/>
          <w:szCs w:val="24"/>
        </w:rPr>
        <w:lastRenderedPageBreak/>
        <w:t>increased</w:t>
      </w:r>
      <w:r w:rsidR="003540DE"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 xml:space="preserve">effectiveness of exercise in the recovery process, though this hypothesis warrants further investigation. However, while the molecular outcomes are promising, a definitive conclusion on how exercise training influences apoptosis prevention </w:t>
      </w:r>
      <w:proofErr w:type="spellStart"/>
      <w:r w:rsidR="003540DE" w:rsidRPr="001B3E99">
        <w:rPr>
          <w:rFonts w:asciiTheme="majorBidi" w:eastAsia="Times New Roman" w:hAnsiTheme="majorBidi" w:cstheme="majorBidi"/>
          <w:color w:val="000000" w:themeColor="text1"/>
          <w:sz w:val="24"/>
          <w:szCs w:val="24"/>
        </w:rPr>
        <w:t>i</w:t>
      </w:r>
      <w:r w:rsidR="003540DE">
        <w:rPr>
          <w:rFonts w:asciiTheme="majorBidi" w:eastAsia="Times New Roman" w:hAnsiTheme="majorBidi" w:cstheme="majorBidi"/>
          <w:color w:val="000000" w:themeColor="text1"/>
          <w:sz w:val="24"/>
          <w:szCs w:val="24"/>
        </w:rPr>
        <w:t>markers</w:t>
      </w:r>
      <w:proofErr w:type="spellEnd"/>
      <w:r w:rsidR="003540DE" w:rsidRPr="001B3E99">
        <w:rPr>
          <w:rFonts w:asciiTheme="majorBidi" w:eastAsia="Times New Roman" w:hAnsiTheme="majorBidi" w:cstheme="majorBidi"/>
          <w:color w:val="000000" w:themeColor="text1"/>
          <w:sz w:val="24"/>
          <w:szCs w:val="24"/>
        </w:rPr>
        <w:t xml:space="preserve"> </w:t>
      </w:r>
      <w:r w:rsidRPr="001B3E99">
        <w:rPr>
          <w:rFonts w:asciiTheme="majorBidi" w:eastAsia="Times New Roman" w:hAnsiTheme="majorBidi" w:cstheme="majorBidi"/>
          <w:color w:val="000000" w:themeColor="text1"/>
          <w:sz w:val="24"/>
          <w:szCs w:val="24"/>
        </w:rPr>
        <w:t>requires additional research and study.</w:t>
      </w:r>
    </w:p>
    <w:p w14:paraId="3F7D6C9A" w14:textId="77777777" w:rsidR="00DF28FB" w:rsidRPr="001B3E99" w:rsidRDefault="00DF28FB" w:rsidP="006C41CB">
      <w:pPr>
        <w:spacing w:after="0" w:line="480" w:lineRule="auto"/>
        <w:jc w:val="both"/>
        <w:rPr>
          <w:rFonts w:asciiTheme="majorBidi" w:eastAsia="Times New Roman" w:hAnsiTheme="majorBidi" w:cstheme="majorBidi"/>
          <w:i/>
          <w:iCs/>
          <w:color w:val="000000" w:themeColor="text1"/>
          <w:sz w:val="24"/>
          <w:szCs w:val="24"/>
        </w:rPr>
      </w:pPr>
      <w:r w:rsidRPr="001B3E99">
        <w:rPr>
          <w:rFonts w:asciiTheme="majorBidi" w:eastAsia="Times New Roman" w:hAnsiTheme="majorBidi" w:cstheme="majorBidi"/>
          <w:b/>
          <w:bCs/>
          <w:i/>
          <w:iCs/>
          <w:color w:val="000000" w:themeColor="text1"/>
          <w:sz w:val="24"/>
          <w:szCs w:val="24"/>
        </w:rPr>
        <w:t>Ethical Approval</w:t>
      </w:r>
    </w:p>
    <w:p w14:paraId="49BC2DD5" w14:textId="1E78EB85"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Pr>
      </w:pPr>
      <w:proofErr w:type="spellStart"/>
      <w:r w:rsidRPr="001B3E99">
        <w:rPr>
          <w:rFonts w:asciiTheme="majorBidi" w:eastAsia="Times New Roman" w:hAnsiTheme="majorBidi" w:cstheme="majorBidi"/>
          <w:color w:val="000000" w:themeColor="text1"/>
          <w:sz w:val="24"/>
          <w:szCs w:val="24"/>
        </w:rPr>
        <w:t>Payame</w:t>
      </w:r>
      <w:proofErr w:type="spellEnd"/>
      <w:r w:rsidRPr="001B3E99">
        <w:rPr>
          <w:rFonts w:asciiTheme="majorBidi" w:eastAsia="Times New Roman" w:hAnsiTheme="majorBidi" w:cstheme="majorBidi"/>
          <w:color w:val="000000" w:themeColor="text1"/>
          <w:sz w:val="24"/>
          <w:szCs w:val="24"/>
        </w:rPr>
        <w:t xml:space="preserve"> Noor University’s Ethics Committee for Animal Experimentation </w:t>
      </w:r>
      <w:r w:rsidR="00A878AE" w:rsidRPr="001B3E99">
        <w:rPr>
          <w:rFonts w:asciiTheme="majorBidi" w:eastAsia="Times New Roman" w:hAnsiTheme="majorBidi" w:cstheme="majorBidi"/>
          <w:color w:val="000000" w:themeColor="text1"/>
          <w:sz w:val="24"/>
          <w:szCs w:val="24"/>
        </w:rPr>
        <w:t>approved</w:t>
      </w:r>
      <w:r w:rsidRPr="001B3E99">
        <w:rPr>
          <w:rFonts w:asciiTheme="majorBidi" w:eastAsia="Times New Roman" w:hAnsiTheme="majorBidi" w:cstheme="majorBidi"/>
          <w:color w:val="000000" w:themeColor="text1"/>
          <w:sz w:val="24"/>
          <w:szCs w:val="24"/>
        </w:rPr>
        <w:t xml:space="preserve"> the study (IR.PNU.REC.1398.043).</w:t>
      </w:r>
    </w:p>
    <w:p w14:paraId="53370EB5" w14:textId="77777777" w:rsidR="00DF28FB" w:rsidRPr="001B3E99" w:rsidRDefault="00DF28FB" w:rsidP="006C41CB">
      <w:pPr>
        <w:spacing w:after="0" w:line="480" w:lineRule="auto"/>
        <w:jc w:val="both"/>
        <w:rPr>
          <w:rFonts w:asciiTheme="majorBidi" w:eastAsia="Times New Roman" w:hAnsiTheme="majorBidi" w:cstheme="majorBidi"/>
          <w:i/>
          <w:iCs/>
          <w:color w:val="000000" w:themeColor="text1"/>
          <w:sz w:val="24"/>
          <w:szCs w:val="24"/>
        </w:rPr>
      </w:pPr>
      <w:r w:rsidRPr="001B3E99">
        <w:rPr>
          <w:rFonts w:asciiTheme="majorBidi" w:eastAsia="Times New Roman" w:hAnsiTheme="majorBidi" w:cstheme="majorBidi"/>
          <w:b/>
          <w:bCs/>
          <w:i/>
          <w:iCs/>
          <w:color w:val="000000" w:themeColor="text1"/>
          <w:sz w:val="24"/>
          <w:szCs w:val="24"/>
        </w:rPr>
        <w:t>Conflicts of Interest</w:t>
      </w:r>
    </w:p>
    <w:p w14:paraId="649F5ED8" w14:textId="14F524F6" w:rsidR="005D40FD" w:rsidRPr="001B3E99" w:rsidRDefault="005D40FD" w:rsidP="006C41CB">
      <w:pPr>
        <w:spacing w:after="0" w:line="480" w:lineRule="auto"/>
        <w:jc w:val="both"/>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t>The authors confirm that no conflicts of interest were present concerning the study, authorship, and publication of this article.</w:t>
      </w:r>
    </w:p>
    <w:p w14:paraId="046E740B" w14:textId="77777777" w:rsidR="00DF28FB" w:rsidRPr="001B3E99" w:rsidRDefault="00DF28FB" w:rsidP="006C41CB">
      <w:pPr>
        <w:spacing w:after="0" w:line="480" w:lineRule="auto"/>
        <w:jc w:val="both"/>
        <w:rPr>
          <w:rFonts w:asciiTheme="majorBidi" w:eastAsia="Times New Roman" w:hAnsiTheme="majorBidi" w:cstheme="majorBidi"/>
          <w:i/>
          <w:iCs/>
          <w:color w:val="000000" w:themeColor="text1"/>
          <w:sz w:val="24"/>
          <w:szCs w:val="24"/>
        </w:rPr>
      </w:pPr>
      <w:r w:rsidRPr="001B3E99">
        <w:rPr>
          <w:rFonts w:asciiTheme="majorBidi" w:eastAsia="Times New Roman" w:hAnsiTheme="majorBidi" w:cstheme="majorBidi"/>
          <w:b/>
          <w:bCs/>
          <w:i/>
          <w:iCs/>
          <w:color w:val="000000" w:themeColor="text1"/>
          <w:sz w:val="24"/>
          <w:szCs w:val="24"/>
        </w:rPr>
        <w:t>Financial Support</w:t>
      </w:r>
    </w:p>
    <w:p w14:paraId="1C666D84" w14:textId="77777777" w:rsidR="00DF28FB" w:rsidRDefault="00DF28FB" w:rsidP="006C41CB">
      <w:pPr>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color w:val="000000" w:themeColor="text1"/>
          <w:sz w:val="24"/>
          <w:szCs w:val="24"/>
        </w:rPr>
        <w:t>This project was funded by Reyhane Azhdari.</w:t>
      </w:r>
    </w:p>
    <w:p w14:paraId="142AC5D1" w14:textId="14004227" w:rsidR="001B3E99" w:rsidRPr="00110EF8" w:rsidRDefault="001B3E99" w:rsidP="006C41CB">
      <w:pPr>
        <w:spacing w:after="0" w:line="480" w:lineRule="auto"/>
        <w:jc w:val="both"/>
        <w:rPr>
          <w:rFonts w:asciiTheme="majorBidi" w:eastAsia="Times New Roman" w:hAnsiTheme="majorBidi" w:cstheme="majorBidi"/>
          <w:b/>
          <w:bCs/>
          <w:color w:val="000000" w:themeColor="text1"/>
          <w:sz w:val="24"/>
          <w:szCs w:val="24"/>
        </w:rPr>
      </w:pPr>
      <w:r w:rsidRPr="00110EF8">
        <w:rPr>
          <w:rFonts w:asciiTheme="majorBidi" w:eastAsia="Times New Roman" w:hAnsiTheme="majorBidi" w:cstheme="majorBidi"/>
          <w:b/>
          <w:bCs/>
          <w:color w:val="000000" w:themeColor="text1"/>
          <w:sz w:val="24"/>
          <w:szCs w:val="24"/>
        </w:rPr>
        <w:t>Acknowledgements</w:t>
      </w:r>
    </w:p>
    <w:p w14:paraId="6D18A76F" w14:textId="2F549FD8" w:rsidR="006C41CB" w:rsidRPr="001B3E99" w:rsidRDefault="00110EF8" w:rsidP="00110EF8">
      <w:pPr>
        <w:spacing w:after="0" w:line="480" w:lineRule="auto"/>
        <w:jc w:val="both"/>
        <w:rPr>
          <w:rFonts w:asciiTheme="majorBidi" w:eastAsia="Times New Roman" w:hAnsiTheme="majorBidi" w:cstheme="majorBidi"/>
          <w:color w:val="000000" w:themeColor="text1"/>
          <w:sz w:val="24"/>
          <w:szCs w:val="24"/>
        </w:rPr>
      </w:pPr>
      <w:r w:rsidRPr="00110EF8">
        <w:rPr>
          <w:rFonts w:asciiTheme="majorBidi" w:eastAsia="Times New Roman" w:hAnsiTheme="majorBidi" w:cstheme="majorBidi"/>
          <w:color w:val="000000" w:themeColor="text1"/>
          <w:sz w:val="24"/>
          <w:szCs w:val="24"/>
          <w:lang w:val="en"/>
        </w:rPr>
        <w:t>The authors of this article would like to thank the staff of Payam Noor University who collaborated in the implementation of this project.</w:t>
      </w:r>
    </w:p>
    <w:p w14:paraId="4EC80F1A"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2B211288"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15E1C4F7"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7567A05F"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0CB6FE26"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41512DD7"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73C6C632" w14:textId="77777777" w:rsidR="006C41CB" w:rsidRPr="001B3E99" w:rsidRDefault="006C41CB" w:rsidP="006C41CB">
      <w:pPr>
        <w:spacing w:after="0" w:line="480" w:lineRule="auto"/>
        <w:jc w:val="both"/>
        <w:rPr>
          <w:rFonts w:asciiTheme="majorBidi" w:eastAsia="Times New Roman" w:hAnsiTheme="majorBidi" w:cstheme="majorBidi"/>
          <w:color w:val="000000" w:themeColor="text1"/>
          <w:sz w:val="24"/>
          <w:szCs w:val="24"/>
        </w:rPr>
      </w:pPr>
    </w:p>
    <w:p w14:paraId="5E3AFB6A" w14:textId="77777777" w:rsidR="006C41CB" w:rsidRDefault="006C41CB" w:rsidP="006C41CB">
      <w:pPr>
        <w:spacing w:after="0" w:line="480" w:lineRule="auto"/>
        <w:jc w:val="both"/>
        <w:rPr>
          <w:rFonts w:asciiTheme="majorBidi" w:eastAsia="Times New Roman" w:hAnsiTheme="majorBidi" w:cstheme="majorBidi"/>
          <w:color w:val="000000" w:themeColor="text1"/>
          <w:sz w:val="24"/>
          <w:szCs w:val="24"/>
        </w:rPr>
      </w:pPr>
    </w:p>
    <w:p w14:paraId="43254184" w14:textId="77777777" w:rsidR="00110EF8" w:rsidRDefault="00110EF8" w:rsidP="006C41CB">
      <w:pPr>
        <w:spacing w:after="0" w:line="480" w:lineRule="auto"/>
        <w:jc w:val="both"/>
        <w:rPr>
          <w:rFonts w:asciiTheme="majorBidi" w:eastAsia="Times New Roman" w:hAnsiTheme="majorBidi" w:cstheme="majorBidi"/>
          <w:color w:val="000000" w:themeColor="text1"/>
          <w:sz w:val="24"/>
          <w:szCs w:val="24"/>
        </w:rPr>
      </w:pPr>
    </w:p>
    <w:p w14:paraId="0642A242" w14:textId="77777777" w:rsidR="00110EF8" w:rsidRPr="001B3E99" w:rsidRDefault="00110EF8" w:rsidP="006C41CB">
      <w:pPr>
        <w:spacing w:after="0" w:line="480" w:lineRule="auto"/>
        <w:jc w:val="both"/>
        <w:rPr>
          <w:rFonts w:asciiTheme="majorBidi" w:eastAsia="Times New Roman" w:hAnsiTheme="majorBidi" w:cstheme="majorBidi" w:hint="cs"/>
          <w:color w:val="000000" w:themeColor="text1"/>
          <w:sz w:val="24"/>
          <w:szCs w:val="24"/>
          <w:rtl/>
          <w:lang w:bidi="fa-IR"/>
        </w:rPr>
      </w:pPr>
    </w:p>
    <w:p w14:paraId="324C0D11" w14:textId="77777777" w:rsidR="00DF28FB" w:rsidRPr="001B3E99" w:rsidRDefault="00DF28FB" w:rsidP="006C41CB">
      <w:pPr>
        <w:spacing w:after="0" w:line="480" w:lineRule="auto"/>
        <w:jc w:val="both"/>
        <w:rPr>
          <w:rFonts w:asciiTheme="majorBidi" w:hAnsiTheme="majorBidi" w:cstheme="majorBidi"/>
          <w:b/>
          <w:bCs/>
          <w:noProof/>
          <w:color w:val="000000" w:themeColor="text1"/>
          <w:sz w:val="24"/>
          <w:szCs w:val="24"/>
          <w:rtl/>
          <w:lang w:bidi="fa-IR"/>
        </w:rPr>
      </w:pPr>
      <w:r w:rsidRPr="001B3E99">
        <w:rPr>
          <w:rFonts w:asciiTheme="majorBidi" w:hAnsiTheme="majorBidi" w:cstheme="majorBidi"/>
          <w:b/>
          <w:bCs/>
          <w:color w:val="000000" w:themeColor="text1"/>
          <w:sz w:val="24"/>
          <w:szCs w:val="24"/>
          <w:lang w:val="en-GB"/>
        </w:rPr>
        <w:t xml:space="preserve">References </w:t>
      </w:r>
    </w:p>
    <w:p w14:paraId="4CC299BB" w14:textId="4A93C69C" w:rsidR="00C9016C" w:rsidRPr="001B3E99" w:rsidRDefault="00DF28FB" w:rsidP="006C41CB">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tl/>
        </w:rPr>
        <w:fldChar w:fldCharType="begin"/>
      </w:r>
      <w:r w:rsidRPr="001B3E99">
        <w:rPr>
          <w:rFonts w:asciiTheme="majorBidi" w:hAnsiTheme="majorBidi" w:cstheme="majorBidi"/>
          <w:color w:val="000000" w:themeColor="text1"/>
          <w:sz w:val="24"/>
          <w:szCs w:val="24"/>
          <w:rtl/>
        </w:rPr>
        <w:instrText xml:space="preserve"> </w:instrText>
      </w:r>
      <w:r w:rsidRPr="001B3E99">
        <w:rPr>
          <w:rFonts w:asciiTheme="majorBidi" w:hAnsiTheme="majorBidi" w:cstheme="majorBidi"/>
          <w:color w:val="000000" w:themeColor="text1"/>
          <w:sz w:val="24"/>
          <w:szCs w:val="24"/>
        </w:rPr>
        <w:instrText>ADDIN EN.REFLIST</w:instrText>
      </w:r>
      <w:r w:rsidRPr="001B3E99">
        <w:rPr>
          <w:rFonts w:asciiTheme="majorBidi" w:hAnsiTheme="majorBidi" w:cstheme="majorBidi"/>
          <w:color w:val="000000" w:themeColor="text1"/>
          <w:sz w:val="24"/>
          <w:szCs w:val="24"/>
          <w:rtl/>
        </w:rPr>
        <w:instrText xml:space="preserve"> </w:instrText>
      </w:r>
      <w:r w:rsidRPr="001B3E99">
        <w:rPr>
          <w:rFonts w:asciiTheme="majorBidi" w:hAnsiTheme="majorBidi" w:cstheme="majorBidi"/>
          <w:color w:val="000000" w:themeColor="text1"/>
          <w:sz w:val="24"/>
          <w:szCs w:val="24"/>
          <w:rtl/>
        </w:rPr>
        <w:fldChar w:fldCharType="separate"/>
      </w:r>
      <w:r w:rsidR="00C9016C" w:rsidRPr="001B3E99">
        <w:rPr>
          <w:rFonts w:asciiTheme="majorBidi" w:hAnsiTheme="majorBidi" w:cstheme="majorBidi"/>
          <w:color w:val="000000" w:themeColor="text1"/>
          <w:sz w:val="24"/>
          <w:szCs w:val="24"/>
        </w:rPr>
        <w:t xml:space="preserve">1. </w:t>
      </w:r>
      <w:r w:rsidRPr="001B3E99">
        <w:rPr>
          <w:rFonts w:asciiTheme="majorBidi" w:hAnsiTheme="majorBidi" w:cstheme="majorBidi"/>
          <w:color w:val="000000" w:themeColor="text1"/>
          <w:sz w:val="24"/>
          <w:szCs w:val="24"/>
        </w:rPr>
        <w:t>Colotta F, Allavena P, Sica A, Garlanda C, Mantovani A. Cancer-related inflammation, the seventh hallmark of cancer: links to genetic instability. Carcinogenesis. 2009;30(7):1073-81</w:t>
      </w:r>
      <w:r w:rsidRPr="001B3E99">
        <w:rPr>
          <w:rFonts w:asciiTheme="majorBidi" w:hAnsiTheme="majorBidi" w:cstheme="majorBidi"/>
          <w:color w:val="000000" w:themeColor="text1"/>
          <w:sz w:val="24"/>
          <w:szCs w:val="24"/>
          <w:rtl/>
        </w:rPr>
        <w:t>.</w:t>
      </w:r>
    </w:p>
    <w:p w14:paraId="0E77B55F" w14:textId="00BEFCBB" w:rsidR="00DF28FB" w:rsidRPr="001B3E99" w:rsidRDefault="00C9016C" w:rsidP="007816D0">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t>2.</w:t>
      </w:r>
      <w:r w:rsidR="00ED6498" w:rsidRPr="001B3E99">
        <w:rPr>
          <w:rFonts w:asciiTheme="majorBidi" w:hAnsiTheme="majorBidi" w:cstheme="majorBidi"/>
          <w:color w:val="000000" w:themeColor="text1"/>
          <w:sz w:val="24"/>
          <w:szCs w:val="24"/>
        </w:rPr>
        <w:t xml:space="preserve"> </w:t>
      </w:r>
      <w:r w:rsidR="007816D0" w:rsidRPr="007816D0">
        <w:rPr>
          <w:rFonts w:asciiTheme="majorBidi" w:hAnsiTheme="majorBidi" w:cstheme="majorBidi"/>
          <w:color w:val="000000" w:themeColor="text1"/>
          <w:sz w:val="24"/>
          <w:szCs w:val="24"/>
        </w:rPr>
        <w:t>Sun Y, Liu WZ, Liu T, Feng X, Yang N, Zhou HF. Signaling pathway of MAPK/ERK in cell proliferation, differentiation, migration, senescence and apoptosis. J Recept Signal Transduct Res. 2015;35(6):600-4.</w:t>
      </w:r>
    </w:p>
    <w:p w14:paraId="6DC069F7" w14:textId="43777938" w:rsidR="007816D0" w:rsidRPr="001B3E99" w:rsidRDefault="00ED6498" w:rsidP="007816D0">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t xml:space="preserve">3. </w:t>
      </w:r>
      <w:r w:rsidR="007816D0" w:rsidRPr="007816D0">
        <w:rPr>
          <w:rFonts w:asciiTheme="majorBidi" w:hAnsiTheme="majorBidi" w:cstheme="majorBidi"/>
          <w:color w:val="000000" w:themeColor="text1"/>
          <w:sz w:val="24"/>
          <w:szCs w:val="24"/>
        </w:rPr>
        <w:t>Cao X, Fang X, Malik WS, He Y, Li X, Xie M, Sun W, Xu Y, Liu X. TRB3 interacts with ERK and JNK and contributes to the proliferation, apoptosis, and migration of lung adenocarcinoma cells. J Cell Physiol. 2020;235(1):538-547. </w:t>
      </w:r>
    </w:p>
    <w:p w14:paraId="3B196B53" w14:textId="51F1DCE2" w:rsidR="00DF28FB" w:rsidRPr="001B3E99" w:rsidRDefault="00ED6498" w:rsidP="007816D0">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t xml:space="preserve">4. </w:t>
      </w:r>
      <w:r w:rsidR="007816D0" w:rsidRPr="007816D0">
        <w:rPr>
          <w:rFonts w:asciiTheme="majorBidi" w:hAnsiTheme="majorBidi" w:cstheme="majorBidi"/>
          <w:color w:val="000000" w:themeColor="text1"/>
          <w:sz w:val="24"/>
          <w:szCs w:val="24"/>
        </w:rPr>
        <w:t xml:space="preserve">Mirsanei JS, Nazari M, Shabani R, Govahi A, Eghbali S, Ajdary M, </w:t>
      </w:r>
      <w:r w:rsidR="007816D0">
        <w:rPr>
          <w:rFonts w:asciiTheme="majorBidi" w:hAnsiTheme="majorBidi" w:cstheme="majorBidi"/>
          <w:color w:val="000000" w:themeColor="text1"/>
          <w:sz w:val="24"/>
          <w:szCs w:val="24"/>
        </w:rPr>
        <w:t>et al</w:t>
      </w:r>
      <w:r w:rsidR="007816D0" w:rsidRPr="007816D0">
        <w:rPr>
          <w:rFonts w:asciiTheme="majorBidi" w:hAnsiTheme="majorBidi" w:cstheme="majorBidi"/>
          <w:color w:val="000000" w:themeColor="text1"/>
          <w:sz w:val="24"/>
          <w:szCs w:val="24"/>
        </w:rPr>
        <w:t>. Does Gold-Silver Core-Shell Nanostructure with Alginate Coating Induce Apoptosis in Human Lymphoblastic Tumoral (Jurkat) Cell Line? Rep Biochem Mol Biol. 2023;12(2):233-240. </w:t>
      </w:r>
    </w:p>
    <w:p w14:paraId="30F00324" w14:textId="51845758" w:rsidR="007816D0" w:rsidRPr="001B3E99" w:rsidRDefault="00ED6498" w:rsidP="007816D0">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t xml:space="preserve">5. </w:t>
      </w:r>
      <w:r w:rsidR="007816D0">
        <w:rPr>
          <w:rFonts w:asciiTheme="majorBidi" w:hAnsiTheme="majorBidi" w:cstheme="majorBidi"/>
          <w:color w:val="000000" w:themeColor="text1"/>
          <w:sz w:val="24"/>
          <w:szCs w:val="24"/>
        </w:rPr>
        <w:t>T</w:t>
      </w:r>
      <w:r w:rsidR="007816D0" w:rsidRPr="007816D0">
        <w:rPr>
          <w:rFonts w:asciiTheme="majorBidi" w:hAnsiTheme="majorBidi" w:cstheme="majorBidi"/>
          <w:color w:val="000000" w:themeColor="text1"/>
          <w:sz w:val="24"/>
          <w:szCs w:val="24"/>
        </w:rPr>
        <w:t>ofigh P, Mirghazanfari SM, Hami Z, Nassireslami E, Ebrahimi M. The Investigation of </w:t>
      </w:r>
      <w:r w:rsidR="007816D0" w:rsidRPr="007816D0">
        <w:rPr>
          <w:rFonts w:asciiTheme="majorBidi" w:hAnsiTheme="majorBidi" w:cstheme="majorBidi"/>
          <w:i/>
          <w:iCs/>
          <w:color w:val="000000" w:themeColor="text1"/>
          <w:sz w:val="24"/>
          <w:szCs w:val="24"/>
        </w:rPr>
        <w:t>Quercus Infectoria</w:t>
      </w:r>
      <w:r w:rsidR="007816D0" w:rsidRPr="007816D0">
        <w:rPr>
          <w:rFonts w:asciiTheme="majorBidi" w:hAnsiTheme="majorBidi" w:cstheme="majorBidi"/>
          <w:color w:val="000000" w:themeColor="text1"/>
          <w:sz w:val="24"/>
          <w:szCs w:val="24"/>
        </w:rPr>
        <w:t> Gall Aqueous Extract Effect on the Cell Proliferation, Apoptosis and Expression of </w:t>
      </w:r>
      <w:r w:rsidR="007816D0" w:rsidRPr="007816D0">
        <w:rPr>
          <w:rFonts w:asciiTheme="majorBidi" w:hAnsiTheme="majorBidi" w:cstheme="majorBidi"/>
          <w:i/>
          <w:iCs/>
          <w:color w:val="000000" w:themeColor="text1"/>
          <w:sz w:val="24"/>
          <w:szCs w:val="24"/>
        </w:rPr>
        <w:t>CCND1</w:t>
      </w:r>
      <w:r w:rsidR="007816D0" w:rsidRPr="007816D0">
        <w:rPr>
          <w:rFonts w:asciiTheme="majorBidi" w:hAnsiTheme="majorBidi" w:cstheme="majorBidi"/>
          <w:color w:val="000000" w:themeColor="text1"/>
          <w:sz w:val="24"/>
          <w:szCs w:val="24"/>
        </w:rPr>
        <w:t>, </w:t>
      </w:r>
      <w:r w:rsidR="007816D0" w:rsidRPr="007816D0">
        <w:rPr>
          <w:rFonts w:asciiTheme="majorBidi" w:hAnsiTheme="majorBidi" w:cstheme="majorBidi"/>
          <w:i/>
          <w:iCs/>
          <w:color w:val="000000" w:themeColor="text1"/>
          <w:sz w:val="24"/>
          <w:szCs w:val="24"/>
        </w:rPr>
        <w:t>TP53</w:t>
      </w:r>
      <w:r w:rsidR="007816D0" w:rsidRPr="007816D0">
        <w:rPr>
          <w:rFonts w:asciiTheme="majorBidi" w:hAnsiTheme="majorBidi" w:cstheme="majorBidi"/>
          <w:color w:val="000000" w:themeColor="text1"/>
          <w:sz w:val="24"/>
          <w:szCs w:val="24"/>
        </w:rPr>
        <w:t>, </w:t>
      </w:r>
      <w:r w:rsidR="007816D0" w:rsidRPr="007816D0">
        <w:rPr>
          <w:rFonts w:asciiTheme="majorBidi" w:hAnsiTheme="majorBidi" w:cstheme="majorBidi"/>
          <w:i/>
          <w:iCs/>
          <w:color w:val="000000" w:themeColor="text1"/>
          <w:sz w:val="24"/>
          <w:szCs w:val="24"/>
        </w:rPr>
        <w:t>BCL2</w:t>
      </w:r>
      <w:r w:rsidR="007816D0" w:rsidRPr="007816D0">
        <w:rPr>
          <w:rFonts w:asciiTheme="majorBidi" w:hAnsiTheme="majorBidi" w:cstheme="majorBidi"/>
          <w:color w:val="000000" w:themeColor="text1"/>
          <w:sz w:val="24"/>
          <w:szCs w:val="24"/>
        </w:rPr>
        <w:t> and </w:t>
      </w:r>
      <w:r w:rsidR="007816D0" w:rsidRPr="007816D0">
        <w:rPr>
          <w:rFonts w:asciiTheme="majorBidi" w:hAnsiTheme="majorBidi" w:cstheme="majorBidi"/>
          <w:i/>
          <w:iCs/>
          <w:color w:val="000000" w:themeColor="text1"/>
          <w:sz w:val="24"/>
          <w:szCs w:val="24"/>
        </w:rPr>
        <w:t>BAX</w:t>
      </w:r>
      <w:r w:rsidR="007816D0" w:rsidRPr="007816D0">
        <w:rPr>
          <w:rFonts w:asciiTheme="majorBidi" w:hAnsiTheme="majorBidi" w:cstheme="majorBidi"/>
          <w:color w:val="000000" w:themeColor="text1"/>
          <w:sz w:val="24"/>
          <w:szCs w:val="24"/>
        </w:rPr>
        <w:t> Genes in Cell Line of Lung, Gastric and Esophageal Cancers. Rep Biochem Mol Biol. 2024;12(4):596-608.</w:t>
      </w:r>
    </w:p>
    <w:p w14:paraId="32DEF8F3" w14:textId="2801C527" w:rsidR="00DF28FB" w:rsidRPr="00110EF8" w:rsidRDefault="00ED6498" w:rsidP="00110EF8">
      <w:pPr>
        <w:pStyle w:val="EndNoteBibliography"/>
        <w:spacing w:line="480" w:lineRule="auto"/>
        <w:rPr>
          <w:sz w:val="24"/>
          <w:szCs w:val="24"/>
        </w:rPr>
      </w:pPr>
      <w:r w:rsidRPr="00110EF8">
        <w:rPr>
          <w:rFonts w:asciiTheme="majorBidi" w:hAnsiTheme="majorBidi" w:cstheme="majorBidi"/>
          <w:color w:val="000000" w:themeColor="text1"/>
          <w:sz w:val="24"/>
          <w:szCs w:val="24"/>
        </w:rPr>
        <w:t xml:space="preserve">6. </w:t>
      </w:r>
      <w:r w:rsidR="00110EF8" w:rsidRPr="00110EF8">
        <w:rPr>
          <w:sz w:val="24"/>
          <w:szCs w:val="24"/>
        </w:rPr>
        <w:t xml:space="preserve">Wang, Y.; Li, Y.; Chen, C.; Zhang, H.; Liu, W.; Wu, C.; Chen, H.; Li, R.; Wang, J.; Shi, Y. Moderate-intensity aerobic exercise inhibits cell pyroptosis to improve myocardial ischemia-reperfusion injury. </w:t>
      </w:r>
      <w:r w:rsidR="00110EF8" w:rsidRPr="00110EF8">
        <w:rPr>
          <w:i/>
          <w:sz w:val="24"/>
          <w:szCs w:val="24"/>
        </w:rPr>
        <w:t xml:space="preserve">Molecular biology reports </w:t>
      </w:r>
      <w:r w:rsidR="00110EF8" w:rsidRPr="00110EF8">
        <w:rPr>
          <w:b/>
          <w:sz w:val="24"/>
          <w:szCs w:val="24"/>
        </w:rPr>
        <w:t>2025</w:t>
      </w:r>
      <w:r w:rsidR="00110EF8" w:rsidRPr="00110EF8">
        <w:rPr>
          <w:sz w:val="24"/>
          <w:szCs w:val="24"/>
        </w:rPr>
        <w:t xml:space="preserve">, </w:t>
      </w:r>
      <w:r w:rsidR="00110EF8" w:rsidRPr="00110EF8">
        <w:rPr>
          <w:i/>
          <w:sz w:val="24"/>
          <w:szCs w:val="24"/>
        </w:rPr>
        <w:t>52</w:t>
      </w:r>
      <w:r w:rsidR="00110EF8" w:rsidRPr="00110EF8">
        <w:rPr>
          <w:sz w:val="24"/>
          <w:szCs w:val="24"/>
        </w:rPr>
        <w:t>, 5.</w:t>
      </w:r>
    </w:p>
    <w:p w14:paraId="2F0146FD" w14:textId="706D9B9C" w:rsidR="00DF28FB" w:rsidRPr="001B3E99" w:rsidRDefault="00ED6498" w:rsidP="007816D0">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lastRenderedPageBreak/>
        <w:t xml:space="preserve">7. </w:t>
      </w:r>
      <w:r w:rsidR="007816D0" w:rsidRPr="007816D0">
        <w:rPr>
          <w:rFonts w:asciiTheme="majorBidi" w:hAnsiTheme="majorBidi" w:cstheme="majorBidi"/>
          <w:color w:val="000000" w:themeColor="text1"/>
          <w:sz w:val="24"/>
          <w:szCs w:val="24"/>
        </w:rPr>
        <w:t>Huang YC, Hsu CC, Fu TC, Wang JS. Interval aerobic/resistance exercise training depresses adrenergic-induced apoptosis of lymphocytes in sedentary males. Eur J Appl Physiol. 2024;124(3):837-848.</w:t>
      </w:r>
    </w:p>
    <w:p w14:paraId="5F0D210A" w14:textId="4A62CD7E" w:rsidR="00DF28FB" w:rsidRPr="001B3E99" w:rsidRDefault="00ED6498" w:rsidP="007816D0">
      <w:pPr>
        <w:pStyle w:val="EndNoteBibliography"/>
        <w:spacing w:after="0" w:line="480" w:lineRule="auto"/>
        <w:rPr>
          <w:rFonts w:asciiTheme="majorBidi" w:hAnsiTheme="majorBidi" w:cstheme="majorBidi"/>
          <w:color w:val="000000" w:themeColor="text1"/>
          <w:sz w:val="24"/>
          <w:szCs w:val="24"/>
        </w:rPr>
      </w:pPr>
      <w:r w:rsidRPr="001B3E99">
        <w:rPr>
          <w:rFonts w:asciiTheme="majorBidi" w:hAnsiTheme="majorBidi" w:cstheme="majorBidi"/>
          <w:color w:val="000000" w:themeColor="text1"/>
          <w:sz w:val="24"/>
          <w:szCs w:val="24"/>
        </w:rPr>
        <w:t xml:space="preserve">8. </w:t>
      </w:r>
      <w:r w:rsidR="007816D0" w:rsidRPr="007816D0">
        <w:rPr>
          <w:rFonts w:asciiTheme="majorBidi" w:hAnsiTheme="majorBidi" w:cstheme="majorBidi"/>
          <w:color w:val="000000" w:themeColor="text1"/>
          <w:sz w:val="24"/>
          <w:szCs w:val="24"/>
        </w:rPr>
        <w:t xml:space="preserve">Ligibel JA, Campbell N, Partridge A, Chen WY, Salinardi T, Chen H, </w:t>
      </w:r>
      <w:r w:rsidR="007816D0">
        <w:rPr>
          <w:rFonts w:asciiTheme="majorBidi" w:hAnsiTheme="majorBidi" w:cstheme="majorBidi"/>
          <w:color w:val="000000" w:themeColor="text1"/>
          <w:sz w:val="24"/>
          <w:szCs w:val="24"/>
        </w:rPr>
        <w:t>et al</w:t>
      </w:r>
      <w:r w:rsidR="007816D0" w:rsidRPr="007816D0">
        <w:rPr>
          <w:rFonts w:asciiTheme="majorBidi" w:hAnsiTheme="majorBidi" w:cstheme="majorBidi"/>
          <w:color w:val="000000" w:themeColor="text1"/>
          <w:sz w:val="24"/>
          <w:szCs w:val="24"/>
        </w:rPr>
        <w:t>. Impact of a mixed strength and endurance exercise intervention on insulin levels in breast cancer survivors. J Clin Oncol. 2008;26(6):907-12.</w:t>
      </w:r>
    </w:p>
    <w:p w14:paraId="15B96144" w14:textId="2D6ED421" w:rsidR="00DF28FB" w:rsidRPr="001B3E99" w:rsidRDefault="00ED6498" w:rsidP="006C41CB">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9. </w:t>
      </w:r>
      <w:r w:rsidR="00DF28FB" w:rsidRPr="001B3E99">
        <w:rPr>
          <w:rFonts w:asciiTheme="majorBidi" w:hAnsiTheme="majorBidi" w:cstheme="majorBidi"/>
          <w:color w:val="000000" w:themeColor="text1"/>
          <w:sz w:val="24"/>
          <w:szCs w:val="24"/>
        </w:rPr>
        <w:t xml:space="preserve">Ghahremani M, </w:t>
      </w:r>
      <w:r w:rsidR="007816D0" w:rsidRPr="001B3E99">
        <w:rPr>
          <w:rFonts w:asciiTheme="majorBidi" w:hAnsiTheme="majorBidi" w:cstheme="majorBidi"/>
          <w:color w:val="000000" w:themeColor="text1"/>
          <w:sz w:val="24"/>
          <w:szCs w:val="24"/>
        </w:rPr>
        <w:t>Az</w:t>
      </w:r>
      <w:r w:rsidR="007816D0">
        <w:rPr>
          <w:rFonts w:asciiTheme="majorBidi" w:hAnsiTheme="majorBidi" w:cstheme="majorBidi"/>
          <w:color w:val="000000" w:themeColor="text1"/>
          <w:sz w:val="24"/>
          <w:szCs w:val="24"/>
        </w:rPr>
        <w:t>a</w:t>
      </w:r>
      <w:r w:rsidR="007816D0" w:rsidRPr="001B3E99">
        <w:rPr>
          <w:rFonts w:asciiTheme="majorBidi" w:hAnsiTheme="majorBidi" w:cstheme="majorBidi"/>
          <w:color w:val="000000" w:themeColor="text1"/>
          <w:sz w:val="24"/>
          <w:szCs w:val="24"/>
        </w:rPr>
        <w:t xml:space="preserve">rbaijani </w:t>
      </w:r>
      <w:r w:rsidR="00DF28FB" w:rsidRPr="001B3E99">
        <w:rPr>
          <w:rFonts w:asciiTheme="majorBidi" w:hAnsiTheme="majorBidi" w:cstheme="majorBidi"/>
          <w:color w:val="000000" w:themeColor="text1"/>
          <w:sz w:val="24"/>
          <w:szCs w:val="24"/>
        </w:rPr>
        <w:t>M, Piri M, Raoufi A. Effect of frequency aerobic exercise on expression of Bcl-2 and Bax gene in mice with myocardial infarction</w:t>
      </w:r>
      <w:r w:rsidR="007816D0">
        <w:rPr>
          <w:rFonts w:asciiTheme="majorBidi" w:hAnsiTheme="majorBidi" w:cstheme="majorBidi"/>
          <w:color w:val="000000" w:themeColor="text1"/>
          <w:sz w:val="24"/>
          <w:szCs w:val="24"/>
        </w:rPr>
        <w:t>.</w:t>
      </w:r>
      <w:r w:rsidR="00DF28FB" w:rsidRPr="001B3E99">
        <w:rPr>
          <w:rFonts w:asciiTheme="majorBidi" w:hAnsiTheme="majorBidi" w:cstheme="majorBidi"/>
          <w:color w:val="000000" w:themeColor="text1"/>
          <w:sz w:val="24"/>
          <w:szCs w:val="24"/>
          <w:rtl/>
        </w:rPr>
        <w:t xml:space="preserve"> </w:t>
      </w:r>
      <w:r w:rsidR="00DF28FB" w:rsidRPr="001B3E99">
        <w:rPr>
          <w:rFonts w:asciiTheme="majorBidi" w:hAnsiTheme="majorBidi" w:cstheme="majorBidi"/>
          <w:color w:val="000000" w:themeColor="text1"/>
          <w:sz w:val="24"/>
          <w:szCs w:val="24"/>
        </w:rPr>
        <w:t>Armaghane</w:t>
      </w:r>
      <w:r w:rsidR="007816D0">
        <w:rPr>
          <w:rFonts w:asciiTheme="majorBidi" w:hAnsiTheme="majorBidi" w:cstheme="majorBidi"/>
          <w:color w:val="000000" w:themeColor="text1"/>
          <w:sz w:val="24"/>
          <w:szCs w:val="24"/>
        </w:rPr>
        <w:t>-e-D</w:t>
      </w:r>
      <w:r w:rsidR="00DF28FB" w:rsidRPr="001B3E99">
        <w:rPr>
          <w:rFonts w:asciiTheme="majorBidi" w:hAnsiTheme="majorBidi" w:cstheme="majorBidi"/>
          <w:color w:val="000000" w:themeColor="text1"/>
          <w:sz w:val="24"/>
          <w:szCs w:val="24"/>
        </w:rPr>
        <w:t>anesh. 2018;22(6):781-91</w:t>
      </w:r>
      <w:r w:rsidR="00DF28FB" w:rsidRPr="001B3E99">
        <w:rPr>
          <w:rFonts w:asciiTheme="majorBidi" w:hAnsiTheme="majorBidi" w:cstheme="majorBidi"/>
          <w:color w:val="000000" w:themeColor="text1"/>
          <w:sz w:val="24"/>
          <w:szCs w:val="24"/>
          <w:rtl/>
        </w:rPr>
        <w:t>.</w:t>
      </w:r>
    </w:p>
    <w:p w14:paraId="125ACD4B" w14:textId="6770EA92" w:rsidR="007816D0" w:rsidRPr="001B3E99" w:rsidRDefault="00ED6498" w:rsidP="007816D0">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10. </w:t>
      </w:r>
      <w:r w:rsidR="007816D0" w:rsidRPr="007816D0">
        <w:rPr>
          <w:rFonts w:asciiTheme="majorBidi" w:hAnsiTheme="majorBidi" w:cstheme="majorBidi"/>
          <w:color w:val="000000" w:themeColor="text1"/>
          <w:sz w:val="24"/>
          <w:szCs w:val="24"/>
        </w:rPr>
        <w:t>Lu K, Wang L, Wang C, Yang Y, Hu D, Ding R. Effects of high-intensity interval versus continuous moderate-intensity aerobic exercise on apoptosis, oxidative stress and metabolism of the infarcted myocardium in a rat model. Mol Med Rep. 2015;12(2):2374-82. </w:t>
      </w:r>
    </w:p>
    <w:p w14:paraId="018B0093" w14:textId="4FF2C6D3" w:rsidR="007816D0" w:rsidRPr="001B3E99" w:rsidRDefault="00ED6498" w:rsidP="007816D0">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11. </w:t>
      </w:r>
      <w:r w:rsidR="007816D0" w:rsidRPr="007816D0">
        <w:rPr>
          <w:rFonts w:asciiTheme="majorBidi" w:hAnsiTheme="majorBidi" w:cstheme="majorBidi"/>
          <w:color w:val="000000" w:themeColor="text1"/>
          <w:sz w:val="24"/>
          <w:szCs w:val="24"/>
        </w:rPr>
        <w:t>Siu PM, Bryner RW, Martyn JK, Alway SE. Apoptotic adaptations from exercise training in skeletal and cardiac muscles. FASEB J. 2004;18(10):1150-2.</w:t>
      </w:r>
    </w:p>
    <w:p w14:paraId="7D134296" w14:textId="74901F98"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12. </w:t>
      </w:r>
      <w:r w:rsidR="002A549D" w:rsidRPr="002A549D">
        <w:rPr>
          <w:rFonts w:asciiTheme="majorBidi" w:hAnsiTheme="majorBidi" w:cstheme="majorBidi"/>
          <w:color w:val="000000" w:themeColor="text1"/>
          <w:sz w:val="24"/>
          <w:szCs w:val="24"/>
        </w:rPr>
        <w:t>Phaneuf S, Leeuwenburgh C. Apoptosis and exercise. Med Sci Sports Exerc. 2001;33(3):393-6. </w:t>
      </w:r>
    </w:p>
    <w:p w14:paraId="0C87BB9F" w14:textId="54BA1715" w:rsidR="00DF28FB"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13. </w:t>
      </w:r>
      <w:r w:rsidR="002A549D" w:rsidRPr="002A549D">
        <w:rPr>
          <w:rFonts w:asciiTheme="majorBidi" w:hAnsiTheme="majorBidi" w:cstheme="majorBidi"/>
          <w:color w:val="000000" w:themeColor="text1"/>
          <w:sz w:val="24"/>
          <w:szCs w:val="24"/>
        </w:rPr>
        <w:t>Høydal MA, Wisløff U, Kemi OJ, Ellingsen O. Running speed and maximal oxygen uptake in rats and mice: practical implications for exercise training. Eur J Cardiovasc Prev Rehabil. 2007;14(6):753-60.</w:t>
      </w:r>
    </w:p>
    <w:p w14:paraId="4609C688" w14:textId="2890FB06"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14. </w:t>
      </w:r>
      <w:r w:rsidR="002A549D" w:rsidRPr="002A549D">
        <w:rPr>
          <w:rFonts w:asciiTheme="majorBidi" w:hAnsiTheme="majorBidi" w:cstheme="majorBidi"/>
          <w:color w:val="000000" w:themeColor="text1"/>
          <w:sz w:val="24"/>
          <w:szCs w:val="24"/>
        </w:rPr>
        <w:t>Deschenes MR, Maresh CM, Crivello JF, Armstrong LE, Kraemer WJ, Covault J. The effects of exercise training of different intensities on neuromuscular junction morphology. J Neurocytol. 1993;22(8):603-15.</w:t>
      </w:r>
    </w:p>
    <w:p w14:paraId="309EAA54" w14:textId="6E069A92"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lastRenderedPageBreak/>
        <w:t xml:space="preserve">15. </w:t>
      </w:r>
      <w:r w:rsidR="002A549D" w:rsidRPr="002A549D">
        <w:rPr>
          <w:rFonts w:asciiTheme="majorBidi" w:hAnsiTheme="majorBidi" w:cstheme="majorBidi"/>
          <w:color w:val="000000" w:themeColor="text1"/>
          <w:sz w:val="24"/>
          <w:szCs w:val="24"/>
        </w:rPr>
        <w:t>Rognmo Ø, Hetland E, Helgerud J, Hoff J, Slørdahl SA. High intensity aerobic interval exercise is superior to moderate intensity exercise for increasing aerobic capacity in patients with coronary artery disease. Eur J Cardiovasc Prev Rehabil. 2004;11(3):216-22.</w:t>
      </w:r>
    </w:p>
    <w:p w14:paraId="657F76F9" w14:textId="07E974DC"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16. </w:t>
      </w:r>
      <w:r w:rsidR="002A549D" w:rsidRPr="002A549D">
        <w:rPr>
          <w:rFonts w:asciiTheme="majorBidi" w:hAnsiTheme="majorBidi" w:cstheme="majorBidi"/>
          <w:color w:val="000000" w:themeColor="text1"/>
          <w:sz w:val="24"/>
          <w:szCs w:val="24"/>
        </w:rPr>
        <w:t>Yadav A, Dabur R. Skeletal muscle atrophy after sciatic nerve damage: Mechanistic insights. Eur J Pharmacol. 2024;970:176506. </w:t>
      </w:r>
    </w:p>
    <w:p w14:paraId="7917EC2C" w14:textId="7DFAA0EF"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17. </w:t>
      </w:r>
      <w:r w:rsidR="002A549D" w:rsidRPr="002A549D">
        <w:rPr>
          <w:rFonts w:asciiTheme="majorBidi" w:hAnsiTheme="majorBidi" w:cstheme="majorBidi"/>
          <w:color w:val="000000" w:themeColor="text1"/>
          <w:sz w:val="24"/>
          <w:szCs w:val="24"/>
        </w:rPr>
        <w:t>Widegren U, Wretman C, Lionikas A, Hedin G, Henriksson J. Influence of exercise intensity on ERK/MAP kinase signalling in human skeletal muscle. Pflugers Arch. 2000;441(2-3):317-22. </w:t>
      </w:r>
    </w:p>
    <w:p w14:paraId="59E681EF" w14:textId="05145245"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18. </w:t>
      </w:r>
      <w:r w:rsidR="002A549D" w:rsidRPr="002A549D">
        <w:rPr>
          <w:rFonts w:asciiTheme="majorBidi" w:hAnsiTheme="majorBidi" w:cstheme="majorBidi"/>
          <w:color w:val="000000" w:themeColor="text1"/>
          <w:sz w:val="24"/>
          <w:szCs w:val="24"/>
        </w:rPr>
        <w:t>Jiang W, Zhu J, Zhuang X, Zhang X, Luo T, Esser KA, Ren H. Lipin1 Regulates Skeletal Muscle Differentiation through Extracellular Signal-regulated Kinase (ERK) Activation and Cyclin D Complex-regulated Cell Cycle Withdrawal. J Biol Chem. 2015;290(39):23646-55.</w:t>
      </w:r>
    </w:p>
    <w:p w14:paraId="42774F12" w14:textId="6160F84A"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19. </w:t>
      </w:r>
      <w:r w:rsidR="002A549D" w:rsidRPr="002A549D">
        <w:rPr>
          <w:rFonts w:asciiTheme="majorBidi" w:hAnsiTheme="majorBidi" w:cstheme="majorBidi"/>
          <w:color w:val="000000" w:themeColor="text1"/>
          <w:sz w:val="24"/>
          <w:szCs w:val="24"/>
        </w:rPr>
        <w:t>Thompson HS, Maynard EB, Morales ER, Scordilis SP. Exercise-induced HSP27, HSP70 and MAPK responses in human skeletal muscle. Acta Physiol Scand. 2003;178(1):61-72. </w:t>
      </w:r>
    </w:p>
    <w:p w14:paraId="5887CC7B" w14:textId="1BF28F95"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21. </w:t>
      </w:r>
      <w:r w:rsidR="002A549D" w:rsidRPr="002A549D">
        <w:rPr>
          <w:rFonts w:asciiTheme="majorBidi" w:hAnsiTheme="majorBidi" w:cstheme="majorBidi"/>
          <w:color w:val="000000" w:themeColor="text1"/>
          <w:sz w:val="24"/>
          <w:szCs w:val="24"/>
        </w:rPr>
        <w:t>Boluyt MO, Loyd AM, Roth MH, Randall MJ, Song EY. Activation of JNK in rat heart by exercise: effect of training. Am J Physiol Heart Circ Physiol. 2003;285(6):H2639-47. </w:t>
      </w:r>
    </w:p>
    <w:p w14:paraId="166E2443" w14:textId="61936AF8" w:rsidR="00DF28FB"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22. </w:t>
      </w:r>
      <w:r w:rsidR="002A549D">
        <w:rPr>
          <w:rFonts w:asciiTheme="majorBidi" w:hAnsiTheme="majorBidi" w:cstheme="majorBidi"/>
          <w:color w:val="000000" w:themeColor="text1"/>
          <w:sz w:val="24"/>
          <w:szCs w:val="24"/>
        </w:rPr>
        <w:t>T</w:t>
      </w:r>
      <w:r w:rsidR="002A549D" w:rsidRPr="002A549D">
        <w:rPr>
          <w:rFonts w:asciiTheme="majorBidi" w:hAnsiTheme="majorBidi" w:cstheme="majorBidi"/>
          <w:color w:val="000000" w:themeColor="text1"/>
          <w:sz w:val="24"/>
          <w:szCs w:val="24"/>
        </w:rPr>
        <w:t>ouati S, Montezano AC, Meziri F, Riva C, Touyz RM, Laurant P. Exercise training protects against atherosclerotic risk factors through vascular NADPH oxidase, extracellular signal-regulated kinase 1/2 and stress-activated protein kinase/c-Jun N-terminal kinase downregulation in obese rats. Clin Exp Pharmacol Physiol. 2015;42(2):179-85. </w:t>
      </w:r>
    </w:p>
    <w:p w14:paraId="33D8C6B9" w14:textId="29CAEF8F"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23. </w:t>
      </w:r>
      <w:r w:rsidR="002A549D" w:rsidRPr="002A549D">
        <w:rPr>
          <w:rFonts w:asciiTheme="majorBidi" w:hAnsiTheme="majorBidi" w:cstheme="majorBidi"/>
          <w:color w:val="000000" w:themeColor="text1"/>
          <w:sz w:val="24"/>
          <w:szCs w:val="24"/>
        </w:rPr>
        <w:t>Hong J, Kim K, Kim JH, Park Y. The Role of Endoplasmic Reticulum Stress in Cardiovascular Disease and Exercise. Int J Vasc Med. 2017;2017:2049217. </w:t>
      </w:r>
    </w:p>
    <w:p w14:paraId="6F215172" w14:textId="481D4CE5"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24. </w:t>
      </w:r>
      <w:r w:rsidR="002A549D" w:rsidRPr="002A549D">
        <w:rPr>
          <w:rFonts w:asciiTheme="majorBidi" w:hAnsiTheme="majorBidi" w:cstheme="majorBidi"/>
          <w:color w:val="000000" w:themeColor="text1"/>
          <w:sz w:val="24"/>
          <w:szCs w:val="24"/>
        </w:rPr>
        <w:t>Nebreda AR, Porras A. p38 MAP kinases: beyond the stress response. Trends Biochem Sci. 2000;25(6):257-60. </w:t>
      </w:r>
    </w:p>
    <w:p w14:paraId="2083D449" w14:textId="082EC4FB"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25. </w:t>
      </w:r>
      <w:r w:rsidR="002A549D" w:rsidRPr="002A549D">
        <w:rPr>
          <w:rFonts w:asciiTheme="majorBidi" w:hAnsiTheme="majorBidi" w:cstheme="majorBidi"/>
          <w:color w:val="000000" w:themeColor="text1"/>
          <w:sz w:val="24"/>
          <w:szCs w:val="24"/>
        </w:rPr>
        <w:t xml:space="preserve">Davis RJ. MAPKs: new JNK expands the group. Trends Biochem Sci. 1994;19(11):470-3. </w:t>
      </w:r>
    </w:p>
    <w:p w14:paraId="5A3F82D8" w14:textId="797AC946"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lastRenderedPageBreak/>
        <w:t xml:space="preserve">26. </w:t>
      </w:r>
      <w:r w:rsidR="002A549D" w:rsidRPr="002A549D">
        <w:rPr>
          <w:rFonts w:asciiTheme="majorBidi" w:hAnsiTheme="majorBidi" w:cstheme="majorBidi"/>
          <w:color w:val="000000" w:themeColor="text1"/>
          <w:sz w:val="24"/>
          <w:szCs w:val="24"/>
        </w:rPr>
        <w:t>Cowan KJ, Storey KB. Mitogen-activated protein kinases: new signaling pathways functioning in cellular responses to environmental stress. J Exp Biol. 2003;206(Pt 7):1107-15. </w:t>
      </w:r>
    </w:p>
    <w:p w14:paraId="17ACFC46" w14:textId="7FE4ABA7" w:rsidR="002A549D"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27. </w:t>
      </w:r>
      <w:r w:rsidR="002A549D" w:rsidRPr="002A549D">
        <w:rPr>
          <w:rFonts w:asciiTheme="majorBidi" w:hAnsiTheme="majorBidi" w:cstheme="majorBidi"/>
          <w:color w:val="000000" w:themeColor="text1"/>
          <w:sz w:val="24"/>
          <w:szCs w:val="24"/>
        </w:rPr>
        <w:t>Nakamura A, Yoshida K, Ueda H, Takeda S, Ikeda S. Up-regulation of mitogen activated protein kinases in mdx skeletal muscle following chronic treadmill exercise. Biochim Biophys Acta. 2005;1740(3):326-31.</w:t>
      </w:r>
    </w:p>
    <w:p w14:paraId="3EEF804A" w14:textId="5C4D29F3" w:rsidR="00DF28FB" w:rsidRPr="001B3E99" w:rsidRDefault="00ED6498" w:rsidP="002A549D">
      <w:pPr>
        <w:pStyle w:val="EndNoteBibliography"/>
        <w:spacing w:after="0" w:line="480" w:lineRule="auto"/>
        <w:rPr>
          <w:rFonts w:asciiTheme="majorBidi" w:hAnsiTheme="majorBidi" w:cstheme="majorBidi"/>
          <w:color w:val="000000" w:themeColor="text1"/>
          <w:sz w:val="24"/>
          <w:szCs w:val="24"/>
          <w:rtl/>
        </w:rPr>
      </w:pPr>
      <w:r w:rsidRPr="001B3E99">
        <w:rPr>
          <w:rFonts w:asciiTheme="majorBidi" w:hAnsiTheme="majorBidi" w:cstheme="majorBidi"/>
          <w:color w:val="000000" w:themeColor="text1"/>
          <w:sz w:val="24"/>
          <w:szCs w:val="24"/>
        </w:rPr>
        <w:t xml:space="preserve">28. </w:t>
      </w:r>
      <w:r w:rsidR="00DF28FB" w:rsidRPr="001B3E99">
        <w:rPr>
          <w:rFonts w:asciiTheme="majorBidi" w:hAnsiTheme="majorBidi" w:cstheme="majorBidi"/>
          <w:color w:val="000000" w:themeColor="text1"/>
          <w:sz w:val="24"/>
          <w:szCs w:val="24"/>
        </w:rPr>
        <w:t xml:space="preserve">Hossini </w:t>
      </w:r>
      <w:r w:rsidR="002A549D">
        <w:rPr>
          <w:rFonts w:asciiTheme="majorBidi" w:hAnsiTheme="majorBidi" w:cstheme="majorBidi"/>
          <w:color w:val="000000" w:themeColor="text1"/>
          <w:sz w:val="24"/>
          <w:szCs w:val="24"/>
        </w:rPr>
        <w:t>S</w:t>
      </w:r>
      <w:r w:rsidR="00DF28FB" w:rsidRPr="001B3E99">
        <w:rPr>
          <w:rFonts w:asciiTheme="majorBidi" w:hAnsiTheme="majorBidi" w:cstheme="majorBidi"/>
          <w:color w:val="000000" w:themeColor="text1"/>
          <w:sz w:val="24"/>
          <w:szCs w:val="24"/>
        </w:rPr>
        <w:t xml:space="preserve">. Effects of Aerobic Exercise and Curcumin on Apoptosis: A Review. Pars </w:t>
      </w:r>
      <w:r w:rsidR="002A549D">
        <w:rPr>
          <w:rFonts w:asciiTheme="majorBidi" w:hAnsiTheme="majorBidi" w:cstheme="majorBidi"/>
          <w:color w:val="000000" w:themeColor="text1"/>
          <w:sz w:val="24"/>
          <w:szCs w:val="24"/>
        </w:rPr>
        <w:t>J</w:t>
      </w:r>
      <w:r w:rsidR="00DF28FB" w:rsidRPr="001B3E99">
        <w:rPr>
          <w:rFonts w:asciiTheme="majorBidi" w:hAnsiTheme="majorBidi" w:cstheme="majorBidi"/>
          <w:color w:val="000000" w:themeColor="text1"/>
          <w:sz w:val="24"/>
          <w:szCs w:val="24"/>
        </w:rPr>
        <w:t xml:space="preserve"> </w:t>
      </w:r>
      <w:r w:rsidR="002A549D">
        <w:rPr>
          <w:rFonts w:asciiTheme="majorBidi" w:hAnsiTheme="majorBidi" w:cstheme="majorBidi"/>
          <w:color w:val="000000" w:themeColor="text1"/>
          <w:sz w:val="24"/>
          <w:szCs w:val="24"/>
        </w:rPr>
        <w:t>Med</w:t>
      </w:r>
      <w:r w:rsidR="00DF28FB" w:rsidRPr="001B3E99">
        <w:rPr>
          <w:rFonts w:asciiTheme="majorBidi" w:hAnsiTheme="majorBidi" w:cstheme="majorBidi"/>
          <w:color w:val="000000" w:themeColor="text1"/>
          <w:sz w:val="24"/>
          <w:szCs w:val="24"/>
        </w:rPr>
        <w:t xml:space="preserve"> Sci. 2018;16(2):58-66</w:t>
      </w:r>
      <w:r w:rsidR="00DF28FB" w:rsidRPr="001B3E99">
        <w:rPr>
          <w:rFonts w:asciiTheme="majorBidi" w:hAnsiTheme="majorBidi" w:cstheme="majorBidi"/>
          <w:color w:val="000000" w:themeColor="text1"/>
          <w:sz w:val="24"/>
          <w:szCs w:val="24"/>
          <w:rtl/>
        </w:rPr>
        <w:t>.</w:t>
      </w:r>
    </w:p>
    <w:p w14:paraId="05197BF7" w14:textId="77777777" w:rsidR="00DF28FB" w:rsidRPr="001B3E99" w:rsidRDefault="00DF28FB" w:rsidP="006C41CB">
      <w:pPr>
        <w:spacing w:after="0" w:line="480" w:lineRule="auto"/>
        <w:jc w:val="both"/>
        <w:rPr>
          <w:rFonts w:asciiTheme="majorBidi" w:hAnsiTheme="majorBidi" w:cstheme="majorBidi"/>
          <w:color w:val="000000" w:themeColor="text1"/>
          <w:sz w:val="24"/>
          <w:szCs w:val="24"/>
          <w:lang w:bidi="fa-IR"/>
        </w:rPr>
      </w:pPr>
      <w:r w:rsidRPr="001B3E99">
        <w:rPr>
          <w:rFonts w:asciiTheme="majorBidi" w:hAnsiTheme="majorBidi" w:cstheme="majorBidi"/>
          <w:color w:val="000000" w:themeColor="text1"/>
          <w:sz w:val="24"/>
          <w:szCs w:val="24"/>
          <w:rtl/>
          <w:lang w:bidi="fa-IR"/>
        </w:rPr>
        <w:fldChar w:fldCharType="end"/>
      </w:r>
    </w:p>
    <w:p w14:paraId="04C26444" w14:textId="77777777" w:rsidR="00DF28FB" w:rsidRPr="001B3E99" w:rsidRDefault="00DF28FB" w:rsidP="006C41CB">
      <w:pPr>
        <w:spacing w:after="0" w:line="480" w:lineRule="auto"/>
        <w:jc w:val="both"/>
        <w:rPr>
          <w:rFonts w:asciiTheme="majorBidi" w:hAnsiTheme="majorBidi" w:cstheme="majorBidi"/>
          <w:color w:val="000000" w:themeColor="text1"/>
          <w:sz w:val="24"/>
          <w:szCs w:val="24"/>
          <w:lang w:val="x-none" w:eastAsia="x-none" w:bidi="fa-IR"/>
        </w:rPr>
      </w:pPr>
    </w:p>
    <w:p w14:paraId="308D39E7" w14:textId="453532FD" w:rsidR="00DF28FB" w:rsidRPr="001B3E99" w:rsidRDefault="00DF28FB" w:rsidP="006C41CB">
      <w:pPr>
        <w:pStyle w:val="a0"/>
        <w:bidi w:val="0"/>
        <w:spacing w:line="480" w:lineRule="auto"/>
        <w:jc w:val="both"/>
        <w:rPr>
          <w:rFonts w:asciiTheme="majorBidi" w:hAnsiTheme="majorBidi" w:cstheme="majorBidi"/>
          <w:noProof/>
          <w:color w:val="000000" w:themeColor="text1"/>
          <w:lang w:bidi="fa-IR"/>
        </w:rPr>
      </w:pPr>
      <w:r w:rsidRPr="001B3E99">
        <w:rPr>
          <w:rFonts w:asciiTheme="majorBidi" w:hAnsiTheme="majorBidi" w:cstheme="majorBidi"/>
          <w:b/>
          <w:bCs/>
          <w:noProof/>
          <w:color w:val="000000" w:themeColor="text1"/>
          <w:lang w:bidi="fa-IR"/>
        </w:rPr>
        <w:t>Table 1.</w:t>
      </w:r>
      <w:r w:rsidRPr="001B3E99">
        <w:rPr>
          <w:rFonts w:asciiTheme="majorBidi" w:hAnsiTheme="majorBidi" w:cstheme="majorBidi"/>
          <w:noProof/>
          <w:color w:val="000000" w:themeColor="text1"/>
          <w:lang w:bidi="fa-IR"/>
        </w:rPr>
        <w:t xml:space="preserve"> Sequences of primers used in the present study</w:t>
      </w:r>
      <w:r w:rsidR="001B3E99">
        <w:rPr>
          <w:rFonts w:asciiTheme="majorBidi" w:hAnsiTheme="majorBidi" w:cstheme="majorBidi"/>
          <w:noProof/>
          <w:color w:val="000000" w:themeColor="text1"/>
          <w:lang w:bidi="fa-IR"/>
        </w:rPr>
        <w:t>.</w:t>
      </w:r>
    </w:p>
    <w:tbl>
      <w:tblPr>
        <w:bidiVisual/>
        <w:tblW w:w="844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FFFFFF"/>
        <w:tblLook w:val="04A0" w:firstRow="1" w:lastRow="0" w:firstColumn="1" w:lastColumn="0" w:noHBand="0" w:noVBand="1"/>
      </w:tblPr>
      <w:tblGrid>
        <w:gridCol w:w="6024"/>
        <w:gridCol w:w="1208"/>
        <w:gridCol w:w="1208"/>
      </w:tblGrid>
      <w:tr w:rsidR="001B3E99" w:rsidRPr="001B3E99" w14:paraId="1A6D07D1" w14:textId="77777777" w:rsidTr="00110EF8">
        <w:trPr>
          <w:trHeight w:val="376"/>
          <w:jc w:val="center"/>
        </w:trPr>
        <w:tc>
          <w:tcPr>
            <w:tcW w:w="6024" w:type="dxa"/>
            <w:shd w:val="clear" w:color="auto" w:fill="FFFFFF"/>
            <w:hideMark/>
          </w:tcPr>
          <w:p w14:paraId="34F32B69"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Primer sequence</w:t>
            </w:r>
          </w:p>
        </w:tc>
        <w:tc>
          <w:tcPr>
            <w:tcW w:w="1208" w:type="dxa"/>
            <w:shd w:val="clear" w:color="auto" w:fill="FFFFFF"/>
          </w:tcPr>
          <w:p w14:paraId="6FD52279" w14:textId="77777777" w:rsidR="00DF28FB" w:rsidRPr="001B3E99" w:rsidRDefault="00DF28FB" w:rsidP="006C41CB">
            <w:pPr>
              <w:spacing w:after="0" w:line="480" w:lineRule="auto"/>
              <w:jc w:val="both"/>
              <w:rPr>
                <w:rFonts w:asciiTheme="majorBidi" w:eastAsia="Times New Roman" w:hAnsiTheme="majorBidi" w:cstheme="majorBidi"/>
                <w:b/>
                <w:bCs/>
                <w:color w:val="000000" w:themeColor="text1"/>
                <w:sz w:val="24"/>
                <w:szCs w:val="24"/>
                <w:lang w:bidi="fa-IR"/>
              </w:rPr>
            </w:pPr>
            <w:r w:rsidRPr="001B3E99">
              <w:rPr>
                <w:rFonts w:asciiTheme="majorBidi" w:eastAsia="Times New Roman" w:hAnsiTheme="majorBidi" w:cstheme="majorBidi"/>
                <w:b/>
                <w:bCs/>
                <w:color w:val="000000" w:themeColor="text1"/>
                <w:sz w:val="24"/>
                <w:szCs w:val="24"/>
                <w:lang w:bidi="fa-IR"/>
              </w:rPr>
              <w:t>NCBI number</w:t>
            </w:r>
          </w:p>
        </w:tc>
        <w:tc>
          <w:tcPr>
            <w:tcW w:w="1208" w:type="dxa"/>
            <w:shd w:val="clear" w:color="auto" w:fill="FFFFFF"/>
            <w:hideMark/>
          </w:tcPr>
          <w:p w14:paraId="5E987929"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Genes</w:t>
            </w:r>
          </w:p>
        </w:tc>
      </w:tr>
      <w:tr w:rsidR="001B3E99" w:rsidRPr="001B3E99" w14:paraId="080DB4FB" w14:textId="77777777" w:rsidTr="00110EF8">
        <w:trPr>
          <w:jc w:val="center"/>
        </w:trPr>
        <w:tc>
          <w:tcPr>
            <w:tcW w:w="6024" w:type="dxa"/>
            <w:shd w:val="clear" w:color="auto" w:fill="FFFFFF"/>
            <w:hideMark/>
          </w:tcPr>
          <w:p w14:paraId="63D1A24F"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For: 5</w:t>
            </w:r>
            <w:r w:rsidRPr="001B3E99">
              <w:rPr>
                <w:rFonts w:asciiTheme="majorBidi" w:eastAsia="Times New Roman" w:hAnsiTheme="majorBidi" w:cstheme="majorBidi"/>
                <w:color w:val="000000" w:themeColor="text1"/>
                <w:sz w:val="24"/>
                <w:szCs w:val="24"/>
                <w:rtl/>
                <w:lang w:bidi="fa-IR"/>
              </w:rPr>
              <w:t>′</w:t>
            </w:r>
            <w:r w:rsidRPr="001B3E99">
              <w:rPr>
                <w:rFonts w:asciiTheme="majorBidi" w:eastAsia="Times New Roman" w:hAnsiTheme="majorBidi" w:cstheme="majorBidi"/>
                <w:color w:val="000000" w:themeColor="text1"/>
                <w:sz w:val="24"/>
                <w:szCs w:val="24"/>
                <w:lang w:bidi="fa-IR"/>
              </w:rPr>
              <w:t>-</w:t>
            </w:r>
            <w:r w:rsidRPr="001B3E99">
              <w:rPr>
                <w:rFonts w:asciiTheme="majorBidi" w:eastAsia="Times New Roman" w:hAnsiTheme="majorBidi" w:cstheme="majorBidi"/>
                <w:color w:val="000000" w:themeColor="text1"/>
                <w:sz w:val="24"/>
                <w:szCs w:val="24"/>
              </w:rPr>
              <w:t xml:space="preserve"> CCAGCTACCAGTGTCCAAACGAT</w:t>
            </w:r>
            <w:r w:rsidRPr="001B3E99">
              <w:rPr>
                <w:rFonts w:asciiTheme="majorBidi" w:eastAsia="Times New Roman" w:hAnsiTheme="majorBidi" w:cstheme="majorBidi"/>
                <w:color w:val="000000" w:themeColor="text1"/>
                <w:sz w:val="24"/>
                <w:szCs w:val="24"/>
                <w:lang w:bidi="fa-IR"/>
              </w:rPr>
              <w:t xml:space="preserve"> -3</w:t>
            </w:r>
            <w:r w:rsidRPr="001B3E99">
              <w:rPr>
                <w:rFonts w:asciiTheme="majorBidi" w:eastAsia="Times New Roman" w:hAnsiTheme="majorBidi" w:cstheme="majorBidi"/>
                <w:color w:val="000000" w:themeColor="text1"/>
                <w:sz w:val="24"/>
                <w:szCs w:val="24"/>
                <w:rtl/>
                <w:lang w:bidi="fa-IR"/>
              </w:rPr>
              <w:t>′</w:t>
            </w:r>
          </w:p>
          <w:p w14:paraId="7C4C922D"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Rev: 5</w:t>
            </w:r>
            <w:r w:rsidRPr="001B3E99">
              <w:rPr>
                <w:rFonts w:asciiTheme="majorBidi" w:eastAsia="Times New Roman" w:hAnsiTheme="majorBidi" w:cstheme="majorBidi"/>
                <w:color w:val="000000" w:themeColor="text1"/>
                <w:sz w:val="24"/>
                <w:szCs w:val="24"/>
                <w:rtl/>
                <w:lang w:bidi="fa-IR"/>
              </w:rPr>
              <w:t>′</w:t>
            </w:r>
            <w:r w:rsidRPr="001B3E99">
              <w:rPr>
                <w:rFonts w:asciiTheme="majorBidi" w:eastAsia="Times New Roman" w:hAnsiTheme="majorBidi" w:cstheme="majorBidi"/>
                <w:color w:val="000000" w:themeColor="text1"/>
                <w:sz w:val="24"/>
                <w:szCs w:val="24"/>
                <w:lang w:bidi="fa-IR"/>
              </w:rPr>
              <w:t>-</w:t>
            </w:r>
            <w:r w:rsidRPr="001B3E99">
              <w:rPr>
                <w:rFonts w:asciiTheme="majorBidi" w:eastAsia="Times New Roman" w:hAnsiTheme="majorBidi" w:cstheme="majorBidi"/>
                <w:color w:val="000000" w:themeColor="text1"/>
                <w:sz w:val="24"/>
                <w:szCs w:val="24"/>
              </w:rPr>
              <w:t xml:space="preserve"> CTTTGTGACACTGCCATAGTCCC</w:t>
            </w:r>
            <w:r w:rsidRPr="001B3E99">
              <w:rPr>
                <w:rFonts w:asciiTheme="majorBidi" w:eastAsia="Times New Roman" w:hAnsiTheme="majorBidi" w:cstheme="majorBidi"/>
                <w:color w:val="000000" w:themeColor="text1"/>
                <w:sz w:val="24"/>
                <w:szCs w:val="24"/>
                <w:lang w:bidi="fa-IR"/>
              </w:rPr>
              <w:t xml:space="preserve"> -3</w:t>
            </w:r>
            <w:r w:rsidRPr="001B3E99">
              <w:rPr>
                <w:rFonts w:asciiTheme="majorBidi" w:eastAsia="Times New Roman" w:hAnsiTheme="majorBidi" w:cstheme="majorBidi"/>
                <w:color w:val="000000" w:themeColor="text1"/>
                <w:sz w:val="24"/>
                <w:szCs w:val="24"/>
                <w:rtl/>
                <w:lang w:bidi="fa-IR"/>
              </w:rPr>
              <w:t>′</w:t>
            </w:r>
          </w:p>
        </w:tc>
        <w:tc>
          <w:tcPr>
            <w:tcW w:w="1208" w:type="dxa"/>
            <w:shd w:val="clear" w:color="auto" w:fill="FFFFFF"/>
          </w:tcPr>
          <w:p w14:paraId="2090D49E" w14:textId="77777777" w:rsidR="00DF28FB" w:rsidRPr="001B3E99" w:rsidRDefault="00DF28FB" w:rsidP="006C41CB">
            <w:pPr>
              <w:spacing w:after="0" w:line="480" w:lineRule="auto"/>
              <w:jc w:val="both"/>
              <w:rPr>
                <w:rFonts w:asciiTheme="majorBidi" w:hAnsiTheme="majorBidi" w:cstheme="majorBidi"/>
                <w:noProof/>
                <w:color w:val="000000" w:themeColor="text1"/>
                <w:sz w:val="24"/>
                <w:szCs w:val="24"/>
                <w:lang w:bidi="fa-IR"/>
              </w:rPr>
            </w:pPr>
            <w:r w:rsidRPr="001B3E99">
              <w:rPr>
                <w:rFonts w:asciiTheme="majorBidi" w:hAnsiTheme="majorBidi" w:cstheme="majorBidi"/>
                <w:noProof/>
                <w:color w:val="000000" w:themeColor="text1"/>
                <w:sz w:val="24"/>
                <w:szCs w:val="24"/>
                <w:lang w:bidi="fa-IR"/>
              </w:rPr>
              <w:t>177460</w:t>
            </w:r>
          </w:p>
        </w:tc>
        <w:tc>
          <w:tcPr>
            <w:tcW w:w="1208" w:type="dxa"/>
            <w:shd w:val="clear" w:color="auto" w:fill="FFFFFF"/>
            <w:hideMark/>
          </w:tcPr>
          <w:p w14:paraId="6F396612"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hAnsiTheme="majorBidi" w:cstheme="majorBidi"/>
                <w:noProof/>
                <w:color w:val="000000" w:themeColor="text1"/>
                <w:sz w:val="24"/>
                <w:szCs w:val="24"/>
                <w:lang w:bidi="fa-IR"/>
              </w:rPr>
              <w:t>JNK</w:t>
            </w:r>
          </w:p>
        </w:tc>
      </w:tr>
      <w:tr w:rsidR="001B3E99" w:rsidRPr="001B3E99" w14:paraId="51519354" w14:textId="77777777" w:rsidTr="00110EF8">
        <w:trPr>
          <w:jc w:val="center"/>
        </w:trPr>
        <w:tc>
          <w:tcPr>
            <w:tcW w:w="6024" w:type="dxa"/>
            <w:shd w:val="clear" w:color="auto" w:fill="FFFFFF"/>
          </w:tcPr>
          <w:p w14:paraId="10E4BF27"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For: 5</w:t>
            </w:r>
            <w:r w:rsidRPr="001B3E99">
              <w:rPr>
                <w:rFonts w:asciiTheme="majorBidi" w:eastAsia="Times New Roman" w:hAnsiTheme="majorBidi" w:cstheme="majorBidi"/>
                <w:color w:val="000000" w:themeColor="text1"/>
                <w:sz w:val="24"/>
                <w:szCs w:val="24"/>
                <w:rtl/>
                <w:lang w:bidi="fa-IR"/>
              </w:rPr>
              <w:t>′</w:t>
            </w:r>
            <w:r w:rsidRPr="001B3E99">
              <w:rPr>
                <w:rFonts w:asciiTheme="majorBidi" w:eastAsia="Times New Roman" w:hAnsiTheme="majorBidi" w:cstheme="majorBidi"/>
                <w:color w:val="000000" w:themeColor="text1"/>
                <w:sz w:val="24"/>
                <w:szCs w:val="24"/>
                <w:lang w:bidi="fa-IR"/>
              </w:rPr>
              <w:t>-</w:t>
            </w:r>
            <w:r w:rsidRPr="001B3E99">
              <w:rPr>
                <w:rFonts w:asciiTheme="majorBidi" w:eastAsia="Times New Roman" w:hAnsiTheme="majorBidi" w:cstheme="majorBidi"/>
                <w:color w:val="000000" w:themeColor="text1"/>
                <w:sz w:val="24"/>
                <w:szCs w:val="24"/>
              </w:rPr>
              <w:t xml:space="preserve"> ATGGAGATGGAGAGTGGATGG </w:t>
            </w:r>
            <w:r w:rsidRPr="001B3E99">
              <w:rPr>
                <w:rFonts w:asciiTheme="majorBidi" w:eastAsia="Times New Roman" w:hAnsiTheme="majorBidi" w:cstheme="majorBidi"/>
                <w:color w:val="000000" w:themeColor="text1"/>
                <w:sz w:val="24"/>
                <w:szCs w:val="24"/>
                <w:lang w:bidi="fa-IR"/>
              </w:rPr>
              <w:t>-3</w:t>
            </w:r>
            <w:r w:rsidRPr="001B3E99">
              <w:rPr>
                <w:rFonts w:asciiTheme="majorBidi" w:eastAsia="Times New Roman" w:hAnsiTheme="majorBidi" w:cstheme="majorBidi"/>
                <w:color w:val="000000" w:themeColor="text1"/>
                <w:sz w:val="24"/>
                <w:szCs w:val="24"/>
                <w:rtl/>
                <w:lang w:bidi="fa-IR"/>
              </w:rPr>
              <w:t>′</w:t>
            </w:r>
          </w:p>
          <w:p w14:paraId="3285F6F6"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Rev: 5</w:t>
            </w:r>
            <w:r w:rsidRPr="001B3E99">
              <w:rPr>
                <w:rFonts w:asciiTheme="majorBidi" w:eastAsia="Times New Roman" w:hAnsiTheme="majorBidi" w:cstheme="majorBidi"/>
                <w:color w:val="000000" w:themeColor="text1"/>
                <w:sz w:val="24"/>
                <w:szCs w:val="24"/>
                <w:rtl/>
                <w:lang w:bidi="fa-IR"/>
              </w:rPr>
              <w:t>′</w:t>
            </w:r>
            <w:r w:rsidRPr="001B3E99">
              <w:rPr>
                <w:rFonts w:asciiTheme="majorBidi" w:eastAsia="Times New Roman" w:hAnsiTheme="majorBidi" w:cstheme="majorBidi"/>
                <w:color w:val="000000" w:themeColor="text1"/>
                <w:sz w:val="24"/>
                <w:szCs w:val="24"/>
                <w:lang w:bidi="fa-IR"/>
              </w:rPr>
              <w:t>-</w:t>
            </w:r>
            <w:r w:rsidRPr="001B3E99">
              <w:rPr>
                <w:rFonts w:asciiTheme="majorBidi" w:eastAsia="Times New Roman" w:hAnsiTheme="majorBidi" w:cstheme="majorBidi"/>
                <w:color w:val="000000" w:themeColor="text1"/>
                <w:sz w:val="24"/>
                <w:szCs w:val="24"/>
              </w:rPr>
              <w:t xml:space="preserve"> TGTTGGAGGGGCAGTGGGA </w:t>
            </w:r>
            <w:r w:rsidRPr="001B3E99">
              <w:rPr>
                <w:rFonts w:asciiTheme="majorBidi" w:eastAsia="Times New Roman" w:hAnsiTheme="majorBidi" w:cstheme="majorBidi"/>
                <w:color w:val="000000" w:themeColor="text1"/>
                <w:sz w:val="24"/>
                <w:szCs w:val="24"/>
                <w:lang w:bidi="fa-IR"/>
              </w:rPr>
              <w:t>-3</w:t>
            </w:r>
            <w:r w:rsidRPr="001B3E99">
              <w:rPr>
                <w:rFonts w:asciiTheme="majorBidi" w:eastAsia="Times New Roman" w:hAnsiTheme="majorBidi" w:cstheme="majorBidi"/>
                <w:color w:val="000000" w:themeColor="text1"/>
                <w:sz w:val="24"/>
                <w:szCs w:val="24"/>
                <w:rtl/>
                <w:lang w:bidi="fa-IR"/>
              </w:rPr>
              <w:t>′</w:t>
            </w:r>
          </w:p>
        </w:tc>
        <w:tc>
          <w:tcPr>
            <w:tcW w:w="1208" w:type="dxa"/>
            <w:shd w:val="clear" w:color="auto" w:fill="FFFFFF"/>
          </w:tcPr>
          <w:p w14:paraId="58601342" w14:textId="77777777" w:rsidR="00DF28FB" w:rsidRPr="001B3E99" w:rsidRDefault="00DF28FB" w:rsidP="006C41CB">
            <w:pPr>
              <w:spacing w:after="0" w:line="480" w:lineRule="auto"/>
              <w:jc w:val="both"/>
              <w:rPr>
                <w:rFonts w:asciiTheme="majorBidi" w:hAnsiTheme="majorBidi" w:cstheme="majorBidi"/>
                <w:noProof/>
                <w:color w:val="000000" w:themeColor="text1"/>
                <w:sz w:val="24"/>
                <w:szCs w:val="24"/>
                <w:lang w:bidi="fa-IR"/>
              </w:rPr>
            </w:pPr>
            <w:r w:rsidRPr="001B3E99">
              <w:rPr>
                <w:rFonts w:asciiTheme="majorBidi" w:hAnsiTheme="majorBidi" w:cstheme="majorBidi"/>
                <w:noProof/>
                <w:color w:val="000000" w:themeColor="text1"/>
                <w:sz w:val="24"/>
                <w:szCs w:val="24"/>
                <w:lang w:bidi="fa-IR"/>
              </w:rPr>
              <w:t>170920</w:t>
            </w:r>
          </w:p>
        </w:tc>
        <w:tc>
          <w:tcPr>
            <w:tcW w:w="1208" w:type="dxa"/>
            <w:shd w:val="clear" w:color="auto" w:fill="FFFFFF"/>
          </w:tcPr>
          <w:p w14:paraId="78CFA749"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hAnsiTheme="majorBidi" w:cstheme="majorBidi"/>
                <w:noProof/>
                <w:color w:val="000000" w:themeColor="text1"/>
                <w:sz w:val="24"/>
                <w:szCs w:val="24"/>
                <w:lang w:bidi="fa-IR"/>
              </w:rPr>
              <w:t>ERK</w:t>
            </w:r>
          </w:p>
        </w:tc>
      </w:tr>
      <w:tr w:rsidR="001B3E99" w:rsidRPr="001B3E99" w14:paraId="3EE96CFE" w14:textId="77777777" w:rsidTr="00110EF8">
        <w:trPr>
          <w:jc w:val="center"/>
        </w:trPr>
        <w:tc>
          <w:tcPr>
            <w:tcW w:w="6024" w:type="dxa"/>
            <w:shd w:val="clear" w:color="auto" w:fill="FFFFFF"/>
          </w:tcPr>
          <w:p w14:paraId="418DE870"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For: 5</w:t>
            </w:r>
            <w:r w:rsidRPr="001B3E99">
              <w:rPr>
                <w:rFonts w:asciiTheme="majorBidi" w:eastAsia="Times New Roman" w:hAnsiTheme="majorBidi" w:cstheme="majorBidi"/>
                <w:color w:val="000000" w:themeColor="text1"/>
                <w:sz w:val="24"/>
                <w:szCs w:val="24"/>
                <w:rtl/>
                <w:lang w:bidi="fa-IR"/>
              </w:rPr>
              <w:t>′</w:t>
            </w:r>
            <w:r w:rsidRPr="001B3E99">
              <w:rPr>
                <w:rFonts w:asciiTheme="majorBidi" w:eastAsia="Times New Roman" w:hAnsiTheme="majorBidi" w:cstheme="majorBidi"/>
                <w:color w:val="000000" w:themeColor="text1"/>
                <w:sz w:val="24"/>
                <w:szCs w:val="24"/>
                <w:lang w:bidi="fa-IR"/>
              </w:rPr>
              <w:t>- GACATGCCGCCTGGAGAAAC -3</w:t>
            </w:r>
            <w:r w:rsidRPr="001B3E99">
              <w:rPr>
                <w:rFonts w:asciiTheme="majorBidi" w:eastAsia="Times New Roman" w:hAnsiTheme="majorBidi" w:cstheme="majorBidi"/>
                <w:color w:val="000000" w:themeColor="text1"/>
                <w:sz w:val="24"/>
                <w:szCs w:val="24"/>
                <w:rtl/>
                <w:lang w:bidi="fa-IR"/>
              </w:rPr>
              <w:t>′</w:t>
            </w:r>
          </w:p>
          <w:p w14:paraId="7C1AF23E"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Rev: 5</w:t>
            </w:r>
            <w:r w:rsidRPr="001B3E99">
              <w:rPr>
                <w:rFonts w:asciiTheme="majorBidi" w:eastAsia="Times New Roman" w:hAnsiTheme="majorBidi" w:cstheme="majorBidi"/>
                <w:color w:val="000000" w:themeColor="text1"/>
                <w:sz w:val="24"/>
                <w:szCs w:val="24"/>
                <w:rtl/>
                <w:lang w:bidi="fa-IR"/>
              </w:rPr>
              <w:t>′</w:t>
            </w:r>
            <w:r w:rsidRPr="001B3E99">
              <w:rPr>
                <w:rFonts w:asciiTheme="majorBidi" w:eastAsia="Times New Roman" w:hAnsiTheme="majorBidi" w:cstheme="majorBidi"/>
                <w:color w:val="000000" w:themeColor="text1"/>
                <w:sz w:val="24"/>
                <w:szCs w:val="24"/>
                <w:lang w:bidi="fa-IR"/>
              </w:rPr>
              <w:t>- AGCCCAGGATGCCCTTTAGT -3</w:t>
            </w:r>
            <w:r w:rsidRPr="001B3E99">
              <w:rPr>
                <w:rFonts w:asciiTheme="majorBidi" w:eastAsia="Times New Roman" w:hAnsiTheme="majorBidi" w:cstheme="majorBidi"/>
                <w:color w:val="000000" w:themeColor="text1"/>
                <w:sz w:val="24"/>
                <w:szCs w:val="24"/>
                <w:rtl/>
                <w:lang w:bidi="fa-IR"/>
              </w:rPr>
              <w:t>′</w:t>
            </w:r>
          </w:p>
        </w:tc>
        <w:tc>
          <w:tcPr>
            <w:tcW w:w="1208" w:type="dxa"/>
            <w:shd w:val="clear" w:color="auto" w:fill="FFFFFF"/>
          </w:tcPr>
          <w:p w14:paraId="30CC2165"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2597</w:t>
            </w:r>
          </w:p>
        </w:tc>
        <w:tc>
          <w:tcPr>
            <w:tcW w:w="1208" w:type="dxa"/>
            <w:shd w:val="clear" w:color="auto" w:fill="FFFFFF"/>
          </w:tcPr>
          <w:p w14:paraId="2229F6AF"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r w:rsidRPr="001B3E99">
              <w:rPr>
                <w:rFonts w:asciiTheme="majorBidi" w:eastAsia="Times New Roman" w:hAnsiTheme="majorBidi" w:cstheme="majorBidi"/>
                <w:color w:val="000000" w:themeColor="text1"/>
                <w:sz w:val="24"/>
                <w:szCs w:val="24"/>
                <w:lang w:bidi="fa-IR"/>
              </w:rPr>
              <w:t>GAPDH</w:t>
            </w:r>
          </w:p>
        </w:tc>
      </w:tr>
    </w:tbl>
    <w:p w14:paraId="1C0728D0"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p>
    <w:p w14:paraId="59B5738D"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p>
    <w:p w14:paraId="211EC6B6"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lang w:bidi="fa-IR"/>
        </w:rPr>
      </w:pPr>
    </w:p>
    <w:p w14:paraId="34B9E978" w14:textId="77777777" w:rsidR="00DF28FB" w:rsidRPr="001B3E99" w:rsidRDefault="00DF28FB" w:rsidP="006C41CB">
      <w:pPr>
        <w:spacing w:after="0" w:line="480" w:lineRule="auto"/>
        <w:jc w:val="both"/>
        <w:rPr>
          <w:rFonts w:asciiTheme="majorBidi" w:eastAsia="Times New Roman" w:hAnsiTheme="majorBidi" w:cstheme="majorBidi"/>
          <w:color w:val="000000" w:themeColor="text1"/>
          <w:sz w:val="24"/>
          <w:szCs w:val="24"/>
          <w:rtl/>
          <w:lang w:bidi="fa-IR"/>
        </w:rPr>
      </w:pPr>
      <w:r w:rsidRPr="001B3E99">
        <w:rPr>
          <w:rFonts w:asciiTheme="majorBidi" w:hAnsiTheme="majorBidi" w:cstheme="majorBidi"/>
          <w:noProof/>
          <w:color w:val="000000" w:themeColor="text1"/>
          <w:sz w:val="24"/>
          <w:szCs w:val="24"/>
        </w:rPr>
        <w:lastRenderedPageBreak/>
        <w:drawing>
          <wp:inline distT="0" distB="0" distL="0" distR="0" wp14:anchorId="0A5A74D4" wp14:editId="4B409992">
            <wp:extent cx="5913120" cy="4259580"/>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13120" cy="4259580"/>
                    </a:xfrm>
                    <a:prstGeom prst="rect">
                      <a:avLst/>
                    </a:prstGeom>
                    <a:noFill/>
                    <a:ln>
                      <a:noFill/>
                    </a:ln>
                  </pic:spPr>
                </pic:pic>
              </a:graphicData>
            </a:graphic>
          </wp:inline>
        </w:drawing>
      </w:r>
    </w:p>
    <w:p w14:paraId="5B3E60A8" w14:textId="7D06459F" w:rsidR="00DF28FB" w:rsidRPr="001B3E99" w:rsidRDefault="001B3E99" w:rsidP="00110EF8">
      <w:pPr>
        <w:tabs>
          <w:tab w:val="left" w:leader="dot" w:pos="1134"/>
        </w:tabs>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b/>
          <w:bCs/>
          <w:color w:val="000000" w:themeColor="text1"/>
          <w:sz w:val="24"/>
          <w:szCs w:val="24"/>
          <w:lang w:bidi="fa-IR"/>
        </w:rPr>
        <w:t>Fig</w:t>
      </w:r>
      <w:r>
        <w:rPr>
          <w:rFonts w:asciiTheme="majorBidi" w:eastAsia="Times New Roman" w:hAnsiTheme="majorBidi" w:cstheme="majorBidi"/>
          <w:b/>
          <w:bCs/>
          <w:color w:val="000000" w:themeColor="text1"/>
          <w:sz w:val="24"/>
          <w:szCs w:val="24"/>
          <w:lang w:bidi="fa-IR"/>
        </w:rPr>
        <w:t>.</w:t>
      </w:r>
      <w:r w:rsidRPr="001B3E99">
        <w:rPr>
          <w:rFonts w:asciiTheme="majorBidi" w:eastAsia="Times New Roman" w:hAnsiTheme="majorBidi" w:cstheme="majorBidi"/>
          <w:b/>
          <w:bCs/>
          <w:color w:val="000000" w:themeColor="text1"/>
          <w:sz w:val="24"/>
          <w:szCs w:val="24"/>
          <w:lang w:bidi="fa-IR"/>
        </w:rPr>
        <w:t xml:space="preserve"> </w:t>
      </w:r>
      <w:r w:rsidR="00DF28FB" w:rsidRPr="001B3E99">
        <w:rPr>
          <w:rFonts w:asciiTheme="majorBidi" w:eastAsia="Times New Roman" w:hAnsiTheme="majorBidi" w:cstheme="majorBidi"/>
          <w:b/>
          <w:bCs/>
          <w:color w:val="000000" w:themeColor="text1"/>
          <w:sz w:val="24"/>
          <w:szCs w:val="24"/>
          <w:lang w:bidi="fa-IR"/>
        </w:rPr>
        <w:t>1.</w:t>
      </w:r>
      <w:r w:rsidR="00DF28FB" w:rsidRPr="001B3E99">
        <w:rPr>
          <w:rFonts w:asciiTheme="majorBidi" w:eastAsia="Times New Roman" w:hAnsiTheme="majorBidi" w:cstheme="majorBidi"/>
          <w:color w:val="000000" w:themeColor="text1"/>
          <w:sz w:val="24"/>
          <w:szCs w:val="24"/>
        </w:rPr>
        <w:t xml:space="preserve"> Training protocol in this study. (A): </w:t>
      </w:r>
      <w:r w:rsidR="00110EF8" w:rsidRPr="00110EF8">
        <w:rPr>
          <w:rFonts w:asciiTheme="majorBidi" w:eastAsia="Times New Roman" w:hAnsiTheme="majorBidi" w:cstheme="majorBidi"/>
          <w:color w:val="000000" w:themeColor="text1"/>
          <w:sz w:val="24"/>
          <w:szCs w:val="24"/>
        </w:rPr>
        <w:t>moderate intensity aerobic exercise (MIT</w:t>
      </w:r>
      <w:r w:rsidR="00110EF8">
        <w:rPr>
          <w:rFonts w:asciiTheme="majorBidi" w:eastAsia="Times New Roman" w:hAnsiTheme="majorBidi" w:cstheme="majorBidi"/>
          <w:color w:val="000000" w:themeColor="text1"/>
          <w:sz w:val="24"/>
          <w:szCs w:val="24"/>
        </w:rPr>
        <w:t>)</w:t>
      </w:r>
      <w:r w:rsidR="00DF28FB" w:rsidRPr="001B3E99">
        <w:rPr>
          <w:rFonts w:asciiTheme="majorBidi" w:eastAsia="Times New Roman" w:hAnsiTheme="majorBidi" w:cstheme="majorBidi"/>
          <w:color w:val="000000" w:themeColor="text1"/>
          <w:sz w:val="24"/>
          <w:szCs w:val="24"/>
        </w:rPr>
        <w:t xml:space="preserve"> protocol, (B): </w:t>
      </w:r>
      <w:r w:rsidR="00110EF8" w:rsidRPr="00110EF8">
        <w:rPr>
          <w:rFonts w:asciiTheme="majorBidi" w:eastAsia="Times New Roman" w:hAnsiTheme="majorBidi" w:cstheme="majorBidi"/>
          <w:color w:val="000000" w:themeColor="text1"/>
          <w:sz w:val="24"/>
          <w:szCs w:val="24"/>
        </w:rPr>
        <w:t>intense aerobic exercise (HIT)</w:t>
      </w:r>
      <w:r w:rsidR="00DF28FB" w:rsidRPr="001B3E99">
        <w:rPr>
          <w:rFonts w:asciiTheme="majorBidi" w:eastAsia="Times New Roman" w:hAnsiTheme="majorBidi" w:cstheme="majorBidi"/>
          <w:color w:val="000000" w:themeColor="text1"/>
          <w:sz w:val="24"/>
          <w:szCs w:val="24"/>
        </w:rPr>
        <w:t xml:space="preserve"> protocol, (C): </w:t>
      </w:r>
      <w:r w:rsidR="00110EF8" w:rsidRPr="00110EF8">
        <w:rPr>
          <w:rFonts w:asciiTheme="majorBidi" w:eastAsia="Times New Roman" w:hAnsiTheme="majorBidi" w:cstheme="majorBidi"/>
          <w:color w:val="000000" w:themeColor="text1"/>
          <w:sz w:val="24"/>
          <w:szCs w:val="24"/>
        </w:rPr>
        <w:t>intense</w:t>
      </w:r>
      <w:r w:rsidR="00110EF8">
        <w:rPr>
          <w:rFonts w:asciiTheme="majorBidi" w:eastAsia="Times New Roman" w:hAnsiTheme="majorBidi" w:cstheme="majorBidi"/>
          <w:color w:val="000000" w:themeColor="text1"/>
          <w:sz w:val="24"/>
          <w:szCs w:val="24"/>
        </w:rPr>
        <w:t xml:space="preserve"> </w:t>
      </w:r>
      <w:r w:rsidR="00110EF8" w:rsidRPr="00110EF8">
        <w:rPr>
          <w:rFonts w:asciiTheme="majorBidi" w:eastAsia="Times New Roman" w:hAnsiTheme="majorBidi" w:cstheme="majorBidi"/>
          <w:color w:val="000000" w:themeColor="text1"/>
          <w:sz w:val="24"/>
          <w:szCs w:val="24"/>
        </w:rPr>
        <w:t>intermittent aerobic exercise (HIIT)</w:t>
      </w:r>
      <w:r w:rsidR="00DF28FB" w:rsidRPr="001B3E99">
        <w:rPr>
          <w:rFonts w:asciiTheme="majorBidi" w:eastAsia="Times New Roman" w:hAnsiTheme="majorBidi" w:cstheme="majorBidi"/>
          <w:color w:val="000000" w:themeColor="text1"/>
          <w:sz w:val="24"/>
          <w:szCs w:val="24"/>
        </w:rPr>
        <w:t xml:space="preserve"> protocol</w:t>
      </w:r>
      <w:r>
        <w:rPr>
          <w:rFonts w:asciiTheme="majorBidi" w:eastAsia="Times New Roman" w:hAnsiTheme="majorBidi" w:cstheme="majorBidi"/>
          <w:color w:val="000000" w:themeColor="text1"/>
          <w:sz w:val="24"/>
          <w:szCs w:val="24"/>
        </w:rPr>
        <w:t>.</w:t>
      </w:r>
    </w:p>
    <w:p w14:paraId="030EF27D" w14:textId="77777777" w:rsidR="00DF28FB" w:rsidRPr="001B3E99" w:rsidRDefault="00DF28FB" w:rsidP="006C41CB">
      <w:pPr>
        <w:tabs>
          <w:tab w:val="left" w:leader="dot" w:pos="1134"/>
        </w:tabs>
        <w:spacing w:after="0" w:line="480" w:lineRule="auto"/>
        <w:jc w:val="both"/>
        <w:rPr>
          <w:rFonts w:asciiTheme="majorBidi" w:eastAsia="Times New Roman" w:hAnsiTheme="majorBidi" w:cstheme="majorBidi"/>
          <w:color w:val="000000" w:themeColor="text1"/>
          <w:sz w:val="24"/>
          <w:szCs w:val="24"/>
        </w:rPr>
      </w:pPr>
      <w:r w:rsidRPr="001B3E99">
        <w:rPr>
          <w:rFonts w:asciiTheme="majorBidi" w:eastAsia="Times New Roman" w:hAnsiTheme="majorBidi" w:cstheme="majorBidi"/>
          <w:noProof/>
          <w:color w:val="000000" w:themeColor="text1"/>
          <w:sz w:val="24"/>
          <w:szCs w:val="24"/>
        </w:rPr>
        <w:lastRenderedPageBreak/>
        <w:drawing>
          <wp:inline distT="0" distB="0" distL="0" distR="0" wp14:anchorId="0850447E" wp14:editId="0A605012">
            <wp:extent cx="5608320" cy="41376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08320" cy="4137660"/>
                    </a:xfrm>
                    <a:prstGeom prst="rect">
                      <a:avLst/>
                    </a:prstGeom>
                    <a:noFill/>
                    <a:ln>
                      <a:noFill/>
                    </a:ln>
                  </pic:spPr>
                </pic:pic>
              </a:graphicData>
            </a:graphic>
          </wp:inline>
        </w:drawing>
      </w:r>
    </w:p>
    <w:p w14:paraId="6F7956A3" w14:textId="5733442B" w:rsidR="00DF28FB" w:rsidRPr="001B3E99" w:rsidRDefault="001B3E99" w:rsidP="006C41CB">
      <w:pPr>
        <w:tabs>
          <w:tab w:val="left" w:pos="540"/>
        </w:tabs>
        <w:spacing w:after="0" w:line="480" w:lineRule="auto"/>
        <w:jc w:val="both"/>
        <w:rPr>
          <w:rFonts w:asciiTheme="majorBidi" w:hAnsiTheme="majorBidi" w:cstheme="majorBidi"/>
          <w:color w:val="000000" w:themeColor="text1"/>
          <w:sz w:val="24"/>
          <w:szCs w:val="24"/>
        </w:rPr>
      </w:pPr>
      <w:r w:rsidRPr="001B3E99">
        <w:rPr>
          <w:rFonts w:asciiTheme="majorBidi" w:hAnsiTheme="majorBidi" w:cstheme="majorBidi"/>
          <w:b/>
          <w:bCs/>
          <w:color w:val="000000" w:themeColor="text1"/>
          <w:sz w:val="24"/>
          <w:szCs w:val="24"/>
          <w:lang w:bidi="fa-IR"/>
        </w:rPr>
        <w:t>Fig</w:t>
      </w:r>
      <w:r>
        <w:rPr>
          <w:rFonts w:asciiTheme="majorBidi" w:hAnsiTheme="majorBidi" w:cstheme="majorBidi"/>
          <w:b/>
          <w:bCs/>
          <w:color w:val="000000" w:themeColor="text1"/>
          <w:sz w:val="24"/>
          <w:szCs w:val="24"/>
          <w:lang w:bidi="fa-IR"/>
        </w:rPr>
        <w:t xml:space="preserve">. </w:t>
      </w:r>
      <w:r w:rsidR="00DF28FB" w:rsidRPr="001B3E99">
        <w:rPr>
          <w:rFonts w:asciiTheme="majorBidi" w:hAnsiTheme="majorBidi" w:cstheme="majorBidi"/>
          <w:b/>
          <w:bCs/>
          <w:color w:val="000000" w:themeColor="text1"/>
          <w:sz w:val="24"/>
          <w:szCs w:val="24"/>
          <w:lang w:bidi="fa-IR"/>
        </w:rPr>
        <w:t>2.</w:t>
      </w:r>
      <w:r w:rsidR="00DF28FB" w:rsidRPr="001B3E99">
        <w:rPr>
          <w:rFonts w:asciiTheme="majorBidi" w:hAnsiTheme="majorBidi" w:cstheme="majorBidi"/>
          <w:color w:val="000000" w:themeColor="text1"/>
          <w:sz w:val="24"/>
          <w:szCs w:val="24"/>
          <w:lang w:bidi="fa-IR"/>
        </w:rPr>
        <w:t xml:space="preserve"> Changes in JNK gene expression in the liver tissue of male Wistar rats in the study groups. </w:t>
      </w:r>
      <w:r w:rsidR="00DF28FB" w:rsidRPr="001B3E99">
        <w:rPr>
          <w:rFonts w:asciiTheme="majorBidi" w:hAnsiTheme="majorBidi" w:cstheme="majorBidi"/>
          <w:color w:val="000000" w:themeColor="text1"/>
          <w:sz w:val="24"/>
          <w:szCs w:val="24"/>
        </w:rPr>
        <w:t>*</w:t>
      </w:r>
      <w:r w:rsidR="00DF28FB" w:rsidRPr="001B3E99">
        <w:rPr>
          <w:rFonts w:asciiTheme="majorBidi" w:hAnsiTheme="majorBidi" w:cstheme="majorBidi"/>
          <w:i/>
          <w:color w:val="000000" w:themeColor="text1"/>
          <w:sz w:val="24"/>
          <w:szCs w:val="24"/>
        </w:rPr>
        <w:t xml:space="preserve">P </w:t>
      </w:r>
      <w:r w:rsidR="00DF28FB" w:rsidRPr="001B3E99">
        <w:rPr>
          <w:rFonts w:asciiTheme="majorBidi" w:hAnsiTheme="majorBidi" w:cstheme="majorBidi"/>
          <w:color w:val="000000" w:themeColor="text1"/>
          <w:sz w:val="24"/>
          <w:szCs w:val="24"/>
        </w:rPr>
        <w:t>&lt; 0.05, **</w:t>
      </w:r>
      <w:r w:rsidR="00DF28FB" w:rsidRPr="001B3E99">
        <w:rPr>
          <w:rFonts w:asciiTheme="majorBidi" w:hAnsiTheme="majorBidi" w:cstheme="majorBidi"/>
          <w:color w:val="000000" w:themeColor="text1"/>
          <w:sz w:val="24"/>
          <w:szCs w:val="24"/>
          <w:lang w:bidi="fa-IR"/>
        </w:rPr>
        <w:t xml:space="preserve">p&lt;0.01 </w:t>
      </w:r>
      <w:r w:rsidR="00DF28FB" w:rsidRPr="001B3E99">
        <w:rPr>
          <w:rFonts w:asciiTheme="majorBidi" w:hAnsiTheme="majorBidi" w:cstheme="majorBidi"/>
          <w:color w:val="000000" w:themeColor="text1"/>
          <w:sz w:val="24"/>
          <w:szCs w:val="24"/>
        </w:rPr>
        <w:t>and ***</w:t>
      </w:r>
      <w:r w:rsidR="00DF28FB" w:rsidRPr="001B3E99">
        <w:rPr>
          <w:rFonts w:asciiTheme="majorBidi" w:hAnsiTheme="majorBidi" w:cstheme="majorBidi"/>
          <w:i/>
          <w:color w:val="000000" w:themeColor="text1"/>
          <w:sz w:val="24"/>
          <w:szCs w:val="24"/>
        </w:rPr>
        <w:t xml:space="preserve">P </w:t>
      </w:r>
      <w:r w:rsidR="00DF28FB" w:rsidRPr="001B3E99">
        <w:rPr>
          <w:rFonts w:asciiTheme="majorBidi" w:hAnsiTheme="majorBidi" w:cstheme="majorBidi"/>
          <w:color w:val="000000" w:themeColor="text1"/>
          <w:sz w:val="24"/>
          <w:szCs w:val="24"/>
        </w:rPr>
        <w:t>&lt; 0.001. *The comparison was made between groups.</w:t>
      </w:r>
    </w:p>
    <w:p w14:paraId="1CFD9205" w14:textId="77777777" w:rsidR="00DF28FB" w:rsidRPr="001B3E99" w:rsidRDefault="00DF28FB" w:rsidP="006C41CB">
      <w:pPr>
        <w:tabs>
          <w:tab w:val="left" w:pos="540"/>
        </w:tabs>
        <w:spacing w:after="0" w:line="480" w:lineRule="auto"/>
        <w:jc w:val="both"/>
        <w:rPr>
          <w:rFonts w:asciiTheme="majorBidi" w:hAnsiTheme="majorBidi" w:cstheme="majorBidi"/>
          <w:color w:val="000000" w:themeColor="text1"/>
          <w:sz w:val="24"/>
          <w:szCs w:val="24"/>
          <w:rtl/>
          <w:lang w:bidi="fa-IR"/>
        </w:rPr>
      </w:pPr>
      <w:r w:rsidRPr="001B3E99">
        <w:rPr>
          <w:rFonts w:asciiTheme="majorBidi" w:hAnsiTheme="majorBidi" w:cstheme="majorBidi"/>
          <w:noProof/>
          <w:color w:val="000000" w:themeColor="text1"/>
          <w:sz w:val="24"/>
          <w:szCs w:val="24"/>
          <w:lang w:bidi="fa-IR"/>
        </w:rPr>
        <w:lastRenderedPageBreak/>
        <w:drawing>
          <wp:inline distT="0" distB="0" distL="0" distR="0" wp14:anchorId="2BEC8228" wp14:editId="2B49F42D">
            <wp:extent cx="5600700" cy="39928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00700" cy="3992880"/>
                    </a:xfrm>
                    <a:prstGeom prst="rect">
                      <a:avLst/>
                    </a:prstGeom>
                    <a:noFill/>
                    <a:ln>
                      <a:noFill/>
                    </a:ln>
                  </pic:spPr>
                </pic:pic>
              </a:graphicData>
            </a:graphic>
          </wp:inline>
        </w:drawing>
      </w:r>
    </w:p>
    <w:p w14:paraId="46D79C76" w14:textId="64CAFDA9" w:rsidR="00DF28FB" w:rsidRPr="001B3E99" w:rsidRDefault="001B3E99" w:rsidP="006C41CB">
      <w:pPr>
        <w:pStyle w:val="a"/>
        <w:bidi w:val="0"/>
        <w:spacing w:before="0" w:after="0" w:line="480" w:lineRule="auto"/>
        <w:jc w:val="both"/>
        <w:rPr>
          <w:rFonts w:asciiTheme="majorBidi" w:hAnsiTheme="majorBidi" w:cstheme="majorBidi"/>
          <w:b w:val="0"/>
          <w:bCs w:val="0"/>
          <w:color w:val="000000" w:themeColor="text1"/>
          <w:sz w:val="24"/>
          <w:szCs w:val="24"/>
        </w:rPr>
      </w:pPr>
      <w:r w:rsidRPr="001B3E99">
        <w:rPr>
          <w:rFonts w:asciiTheme="majorBidi" w:hAnsiTheme="majorBidi" w:cstheme="majorBidi"/>
          <w:color w:val="000000" w:themeColor="text1"/>
          <w:sz w:val="24"/>
          <w:szCs w:val="24"/>
        </w:rPr>
        <w:t>Fig</w:t>
      </w:r>
      <w:r>
        <w:rPr>
          <w:rFonts w:asciiTheme="majorBidi" w:hAnsiTheme="majorBidi" w:cstheme="majorBidi"/>
          <w:color w:val="000000" w:themeColor="text1"/>
          <w:sz w:val="24"/>
          <w:szCs w:val="24"/>
        </w:rPr>
        <w:t>.</w:t>
      </w:r>
      <w:r w:rsidRPr="001B3E99">
        <w:rPr>
          <w:rFonts w:asciiTheme="majorBidi" w:hAnsiTheme="majorBidi" w:cstheme="majorBidi"/>
          <w:color w:val="000000" w:themeColor="text1"/>
          <w:sz w:val="24"/>
          <w:szCs w:val="24"/>
        </w:rPr>
        <w:t xml:space="preserve"> </w:t>
      </w:r>
      <w:r w:rsidR="00DF28FB" w:rsidRPr="001B3E99">
        <w:rPr>
          <w:rFonts w:asciiTheme="majorBidi" w:hAnsiTheme="majorBidi" w:cstheme="majorBidi"/>
          <w:color w:val="000000" w:themeColor="text1"/>
          <w:sz w:val="24"/>
          <w:szCs w:val="24"/>
        </w:rPr>
        <w:t>3.</w:t>
      </w:r>
      <w:r w:rsidR="00DF28FB" w:rsidRPr="001B3E99">
        <w:rPr>
          <w:rFonts w:asciiTheme="majorBidi" w:hAnsiTheme="majorBidi" w:cstheme="majorBidi"/>
          <w:b w:val="0"/>
          <w:bCs w:val="0"/>
          <w:color w:val="000000" w:themeColor="text1"/>
          <w:sz w:val="24"/>
          <w:szCs w:val="24"/>
        </w:rPr>
        <w:t xml:space="preserve"> Changes in ERK </w:t>
      </w:r>
      <w:r w:rsidR="00DF28FB" w:rsidRPr="001B3E99">
        <w:rPr>
          <w:rFonts w:asciiTheme="majorBidi" w:hAnsiTheme="majorBidi" w:cstheme="majorBidi"/>
          <w:b w:val="0"/>
          <w:bCs w:val="0"/>
          <w:color w:val="000000" w:themeColor="text1"/>
          <w:sz w:val="24"/>
          <w:szCs w:val="24"/>
          <w:lang w:bidi="fa-IR"/>
        </w:rPr>
        <w:t xml:space="preserve">gene expression in the liver tissue of male </w:t>
      </w:r>
      <w:r w:rsidR="00DF28FB" w:rsidRPr="001B3E99">
        <w:rPr>
          <w:rFonts w:asciiTheme="majorBidi" w:hAnsiTheme="majorBidi" w:cstheme="majorBidi"/>
          <w:b w:val="0"/>
          <w:bCs w:val="0"/>
          <w:color w:val="000000" w:themeColor="text1"/>
          <w:sz w:val="24"/>
          <w:szCs w:val="24"/>
        </w:rPr>
        <w:t>Wistar rats in Study Groups. *</w:t>
      </w:r>
      <w:r w:rsidR="00DF28FB" w:rsidRPr="001B3E99">
        <w:rPr>
          <w:rFonts w:asciiTheme="majorBidi" w:hAnsiTheme="majorBidi" w:cstheme="majorBidi"/>
          <w:b w:val="0"/>
          <w:bCs w:val="0"/>
          <w:i/>
          <w:color w:val="000000" w:themeColor="text1"/>
          <w:sz w:val="24"/>
          <w:szCs w:val="24"/>
        </w:rPr>
        <w:t xml:space="preserve">P </w:t>
      </w:r>
      <w:r w:rsidR="00DF28FB" w:rsidRPr="001B3E99">
        <w:rPr>
          <w:rFonts w:asciiTheme="majorBidi" w:hAnsiTheme="majorBidi" w:cstheme="majorBidi"/>
          <w:b w:val="0"/>
          <w:bCs w:val="0"/>
          <w:color w:val="000000" w:themeColor="text1"/>
          <w:sz w:val="24"/>
          <w:szCs w:val="24"/>
        </w:rPr>
        <w:t>&lt; 0.05, and ***</w:t>
      </w:r>
      <w:r w:rsidR="00DF28FB" w:rsidRPr="001B3E99">
        <w:rPr>
          <w:rFonts w:asciiTheme="majorBidi" w:hAnsiTheme="majorBidi" w:cstheme="majorBidi"/>
          <w:b w:val="0"/>
          <w:bCs w:val="0"/>
          <w:i/>
          <w:color w:val="000000" w:themeColor="text1"/>
          <w:sz w:val="24"/>
          <w:szCs w:val="24"/>
        </w:rPr>
        <w:t xml:space="preserve">P </w:t>
      </w:r>
      <w:r w:rsidR="00DF28FB" w:rsidRPr="001B3E99">
        <w:rPr>
          <w:rFonts w:asciiTheme="majorBidi" w:hAnsiTheme="majorBidi" w:cstheme="majorBidi"/>
          <w:b w:val="0"/>
          <w:bCs w:val="0"/>
          <w:color w:val="000000" w:themeColor="text1"/>
          <w:sz w:val="24"/>
          <w:szCs w:val="24"/>
        </w:rPr>
        <w:t>&lt; 0.001. *The comparison was made between groups.</w:t>
      </w:r>
    </w:p>
    <w:p w14:paraId="589A421E" w14:textId="77777777" w:rsidR="00DF28FB" w:rsidRPr="001B3E99" w:rsidRDefault="00DF28FB" w:rsidP="006C41CB">
      <w:pPr>
        <w:pStyle w:val="a"/>
        <w:bidi w:val="0"/>
        <w:spacing w:before="0" w:after="0" w:line="480" w:lineRule="auto"/>
        <w:jc w:val="both"/>
        <w:rPr>
          <w:rFonts w:asciiTheme="majorBidi" w:hAnsiTheme="majorBidi" w:cstheme="majorBidi"/>
          <w:b w:val="0"/>
          <w:bCs w:val="0"/>
          <w:color w:val="000000" w:themeColor="text1"/>
          <w:sz w:val="24"/>
          <w:szCs w:val="24"/>
        </w:rPr>
      </w:pPr>
    </w:p>
    <w:p w14:paraId="30E75E47" w14:textId="77777777" w:rsidR="00DF28FB" w:rsidRPr="001B3E99" w:rsidRDefault="00DF28FB" w:rsidP="006C41CB">
      <w:pPr>
        <w:pStyle w:val="a"/>
        <w:bidi w:val="0"/>
        <w:spacing w:before="0" w:after="0" w:line="480" w:lineRule="auto"/>
        <w:jc w:val="both"/>
        <w:rPr>
          <w:rFonts w:asciiTheme="majorBidi" w:hAnsiTheme="majorBidi" w:cstheme="majorBidi"/>
          <w:b w:val="0"/>
          <w:bCs w:val="0"/>
          <w:color w:val="000000" w:themeColor="text1"/>
          <w:sz w:val="24"/>
          <w:szCs w:val="24"/>
          <w:rtl/>
          <w:lang w:bidi="fa-IR"/>
        </w:rPr>
      </w:pPr>
    </w:p>
    <w:p w14:paraId="37189A6B" w14:textId="77777777" w:rsidR="00DF28FB" w:rsidRPr="001B3E99" w:rsidRDefault="00DF28FB" w:rsidP="006C41CB">
      <w:pPr>
        <w:spacing w:after="0" w:line="480" w:lineRule="auto"/>
        <w:jc w:val="both"/>
        <w:rPr>
          <w:rFonts w:asciiTheme="majorBidi" w:hAnsiTheme="majorBidi" w:cstheme="majorBidi"/>
          <w:color w:val="000000" w:themeColor="text1"/>
          <w:sz w:val="24"/>
          <w:szCs w:val="24"/>
        </w:rPr>
      </w:pPr>
    </w:p>
    <w:p w14:paraId="45E8BF6E" w14:textId="77777777" w:rsidR="00DF28FB" w:rsidRPr="001B3E99" w:rsidRDefault="00DF28FB" w:rsidP="006C41CB">
      <w:pPr>
        <w:spacing w:after="0" w:line="480" w:lineRule="auto"/>
        <w:jc w:val="both"/>
        <w:rPr>
          <w:rFonts w:asciiTheme="majorBidi" w:hAnsiTheme="majorBidi" w:cstheme="majorBidi"/>
          <w:color w:val="000000" w:themeColor="text1"/>
          <w:sz w:val="24"/>
          <w:szCs w:val="24"/>
          <w:lang w:bidi="fa-IR"/>
        </w:rPr>
      </w:pPr>
    </w:p>
    <w:p w14:paraId="0D04C085" w14:textId="77777777" w:rsidR="00DF28FB" w:rsidRPr="001B3E99" w:rsidRDefault="00DF28FB" w:rsidP="006C41CB">
      <w:pPr>
        <w:spacing w:after="0" w:line="480" w:lineRule="auto"/>
        <w:jc w:val="both"/>
        <w:rPr>
          <w:rFonts w:asciiTheme="majorBidi" w:hAnsiTheme="majorBidi" w:cstheme="majorBidi"/>
          <w:b/>
          <w:bCs/>
          <w:color w:val="000000" w:themeColor="text1"/>
          <w:sz w:val="24"/>
          <w:szCs w:val="24"/>
        </w:rPr>
      </w:pPr>
    </w:p>
    <w:p w14:paraId="62BACA69" w14:textId="77777777" w:rsidR="00B3306B" w:rsidRPr="001B3E99" w:rsidRDefault="00B3306B" w:rsidP="006C41CB">
      <w:pPr>
        <w:spacing w:after="0" w:line="480" w:lineRule="auto"/>
        <w:jc w:val="both"/>
        <w:rPr>
          <w:rFonts w:asciiTheme="majorBidi" w:hAnsiTheme="majorBidi" w:cstheme="majorBidi"/>
          <w:color w:val="000000" w:themeColor="text1"/>
          <w:sz w:val="24"/>
          <w:szCs w:val="24"/>
        </w:rPr>
      </w:pPr>
    </w:p>
    <w:sectPr w:rsidR="00B3306B" w:rsidRPr="001B3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20206030504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zanin">
    <w:altName w:val="Arial"/>
    <w:panose1 w:val="000005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30607"/>
    <w:multiLevelType w:val="multilevel"/>
    <w:tmpl w:val="E8AA7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2728BC"/>
    <w:multiLevelType w:val="multilevel"/>
    <w:tmpl w:val="F4C0F1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2223710"/>
    <w:multiLevelType w:val="multilevel"/>
    <w:tmpl w:val="4E848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7893270">
    <w:abstractNumId w:val="0"/>
  </w:num>
  <w:num w:numId="2" w16cid:durableId="232400752">
    <w:abstractNumId w:val="1"/>
  </w:num>
  <w:num w:numId="3" w16cid:durableId="2432252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06B"/>
    <w:rsid w:val="000E1D9E"/>
    <w:rsid w:val="00110EF8"/>
    <w:rsid w:val="001B3E99"/>
    <w:rsid w:val="00201F99"/>
    <w:rsid w:val="00223FBA"/>
    <w:rsid w:val="002A549D"/>
    <w:rsid w:val="003540DE"/>
    <w:rsid w:val="003D43BE"/>
    <w:rsid w:val="003E4D8E"/>
    <w:rsid w:val="005B42D0"/>
    <w:rsid w:val="005D40FD"/>
    <w:rsid w:val="005E01C9"/>
    <w:rsid w:val="006C41CB"/>
    <w:rsid w:val="00732D8B"/>
    <w:rsid w:val="00776A7F"/>
    <w:rsid w:val="007816D0"/>
    <w:rsid w:val="007C692A"/>
    <w:rsid w:val="007E3649"/>
    <w:rsid w:val="008E0F96"/>
    <w:rsid w:val="00907B44"/>
    <w:rsid w:val="00913E77"/>
    <w:rsid w:val="00926C8B"/>
    <w:rsid w:val="00976222"/>
    <w:rsid w:val="00A878AE"/>
    <w:rsid w:val="00AE0051"/>
    <w:rsid w:val="00B3306B"/>
    <w:rsid w:val="00B40C58"/>
    <w:rsid w:val="00C9016C"/>
    <w:rsid w:val="00DE4F62"/>
    <w:rsid w:val="00DF28FB"/>
    <w:rsid w:val="00E15768"/>
    <w:rsid w:val="00EB2FA2"/>
    <w:rsid w:val="00ED6498"/>
    <w:rsid w:val="00F01589"/>
    <w:rsid w:val="00FE54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CD1E8E"/>
  <w15:chartTrackingRefBased/>
  <w15:docId w15:val="{C4B727E0-141D-4598-98D3-FACECD6B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30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3306B"/>
    <w:rPr>
      <w:b/>
      <w:bCs/>
    </w:rPr>
  </w:style>
  <w:style w:type="character" w:customStyle="1" w:styleId="katex">
    <w:name w:val="katex"/>
    <w:basedOn w:val="DefaultParagraphFont"/>
    <w:rsid w:val="00B3306B"/>
  </w:style>
  <w:style w:type="character" w:customStyle="1" w:styleId="tlid-translation">
    <w:name w:val="tlid-translation"/>
    <w:rsid w:val="00DF28FB"/>
  </w:style>
  <w:style w:type="paragraph" w:customStyle="1" w:styleId="EndNoteBibliography">
    <w:name w:val="EndNote Bibliography"/>
    <w:basedOn w:val="Normal"/>
    <w:link w:val="EndNoteBibliographyChar"/>
    <w:rsid w:val="00DF28FB"/>
    <w:pPr>
      <w:spacing w:after="200" w:line="240" w:lineRule="auto"/>
      <w:jc w:val="both"/>
    </w:pPr>
    <w:rPr>
      <w:rFonts w:ascii="Times New Roman" w:eastAsia="Calibri" w:hAnsi="Times New Roman" w:cs="Times New Roman"/>
      <w:noProof/>
      <w:sz w:val="20"/>
      <w:szCs w:val="20"/>
      <w:lang w:bidi="fa-IR"/>
    </w:rPr>
  </w:style>
  <w:style w:type="character" w:customStyle="1" w:styleId="EndNoteBibliographyChar">
    <w:name w:val="EndNote Bibliography Char"/>
    <w:link w:val="EndNoteBibliography"/>
    <w:rsid w:val="00DF28FB"/>
    <w:rPr>
      <w:rFonts w:ascii="Times New Roman" w:eastAsia="Calibri" w:hAnsi="Times New Roman" w:cs="Times New Roman"/>
      <w:noProof/>
      <w:sz w:val="20"/>
      <w:szCs w:val="20"/>
      <w:lang w:bidi="fa-IR"/>
    </w:rPr>
  </w:style>
  <w:style w:type="paragraph" w:customStyle="1" w:styleId="a">
    <w:name w:val="فهرست اشکال"/>
    <w:basedOn w:val="BodyText"/>
    <w:qFormat/>
    <w:rsid w:val="00DF28FB"/>
    <w:pPr>
      <w:bidi/>
      <w:spacing w:before="120" w:line="240" w:lineRule="auto"/>
      <w:jc w:val="center"/>
    </w:pPr>
    <w:rPr>
      <w:rFonts w:ascii="Times New Roman" w:eastAsia="Times New Roman" w:hAnsi="Times New Roman" w:cs="Nazanin"/>
      <w:b/>
      <w:bCs/>
      <w:sz w:val="20"/>
      <w:szCs w:val="26"/>
      <w:lang w:eastAsia="zh-CN"/>
    </w:rPr>
  </w:style>
  <w:style w:type="paragraph" w:customStyle="1" w:styleId="a0">
    <w:name w:val="فهرست جداول"/>
    <w:basedOn w:val="Caption"/>
    <w:link w:val="Char"/>
    <w:qFormat/>
    <w:rsid w:val="00DF28FB"/>
    <w:pPr>
      <w:bidi/>
      <w:spacing w:after="0" w:line="360" w:lineRule="auto"/>
      <w:jc w:val="center"/>
    </w:pPr>
    <w:rPr>
      <w:rFonts w:ascii="Times New Roman" w:eastAsia="Calibri" w:hAnsi="Times New Roman" w:cs="Times New Roman"/>
      <w:i w:val="0"/>
      <w:iCs w:val="0"/>
      <w:color w:val="auto"/>
      <w:sz w:val="24"/>
      <w:szCs w:val="24"/>
      <w:lang w:val="x-none" w:eastAsia="x-none"/>
    </w:rPr>
  </w:style>
  <w:style w:type="character" w:customStyle="1" w:styleId="Char">
    <w:name w:val="فهرست جداول Char"/>
    <w:link w:val="a0"/>
    <w:rsid w:val="00DF28FB"/>
    <w:rPr>
      <w:rFonts w:ascii="Times New Roman" w:eastAsia="Calibri" w:hAnsi="Times New Roman" w:cs="Times New Roman"/>
      <w:sz w:val="24"/>
      <w:szCs w:val="24"/>
      <w:lang w:val="x-none" w:eastAsia="x-none"/>
    </w:rPr>
  </w:style>
  <w:style w:type="paragraph" w:styleId="BodyText">
    <w:name w:val="Body Text"/>
    <w:basedOn w:val="Normal"/>
    <w:link w:val="BodyTextChar"/>
    <w:uiPriority w:val="99"/>
    <w:semiHidden/>
    <w:unhideWhenUsed/>
    <w:rsid w:val="00DF28FB"/>
    <w:pPr>
      <w:spacing w:after="120"/>
    </w:pPr>
  </w:style>
  <w:style w:type="character" w:customStyle="1" w:styleId="BodyTextChar">
    <w:name w:val="Body Text Char"/>
    <w:basedOn w:val="DefaultParagraphFont"/>
    <w:link w:val="BodyText"/>
    <w:uiPriority w:val="99"/>
    <w:semiHidden/>
    <w:rsid w:val="00DF28FB"/>
  </w:style>
  <w:style w:type="paragraph" w:styleId="Caption">
    <w:name w:val="caption"/>
    <w:basedOn w:val="Normal"/>
    <w:next w:val="Normal"/>
    <w:uiPriority w:val="35"/>
    <w:semiHidden/>
    <w:unhideWhenUsed/>
    <w:qFormat/>
    <w:rsid w:val="00DF28FB"/>
    <w:pPr>
      <w:spacing w:after="200" w:line="240" w:lineRule="auto"/>
    </w:pPr>
    <w:rPr>
      <w:i/>
      <w:iCs/>
      <w:color w:val="44546A" w:themeColor="text2"/>
      <w:sz w:val="18"/>
      <w:szCs w:val="18"/>
    </w:rPr>
  </w:style>
  <w:style w:type="character" w:styleId="Hyperlink">
    <w:name w:val="Hyperlink"/>
    <w:basedOn w:val="DefaultParagraphFont"/>
    <w:uiPriority w:val="99"/>
    <w:unhideWhenUsed/>
    <w:rsid w:val="00ED6498"/>
    <w:rPr>
      <w:color w:val="0563C1" w:themeColor="hyperlink"/>
      <w:u w:val="single"/>
    </w:rPr>
  </w:style>
  <w:style w:type="character" w:styleId="UnresolvedMention">
    <w:name w:val="Unresolved Mention"/>
    <w:basedOn w:val="DefaultParagraphFont"/>
    <w:uiPriority w:val="99"/>
    <w:semiHidden/>
    <w:unhideWhenUsed/>
    <w:rsid w:val="00ED6498"/>
    <w:rPr>
      <w:color w:val="605E5C"/>
      <w:shd w:val="clear" w:color="auto" w:fill="E1DFDD"/>
    </w:rPr>
  </w:style>
  <w:style w:type="paragraph" w:styleId="Revision">
    <w:name w:val="Revision"/>
    <w:hidden/>
    <w:uiPriority w:val="99"/>
    <w:semiHidden/>
    <w:rsid w:val="001B3E99"/>
    <w:pPr>
      <w:spacing w:after="0" w:line="240" w:lineRule="auto"/>
    </w:pPr>
  </w:style>
  <w:style w:type="character" w:styleId="FollowedHyperlink">
    <w:name w:val="FollowedHyperlink"/>
    <w:basedOn w:val="DefaultParagraphFont"/>
    <w:uiPriority w:val="99"/>
    <w:semiHidden/>
    <w:unhideWhenUsed/>
    <w:rsid w:val="000E1D9E"/>
    <w:rPr>
      <w:color w:val="954F72" w:themeColor="followedHyperlink"/>
      <w:u w:val="single"/>
    </w:rPr>
  </w:style>
  <w:style w:type="character" w:styleId="CommentReference">
    <w:name w:val="annotation reference"/>
    <w:basedOn w:val="DefaultParagraphFont"/>
    <w:uiPriority w:val="99"/>
    <w:semiHidden/>
    <w:unhideWhenUsed/>
    <w:rsid w:val="00926C8B"/>
    <w:rPr>
      <w:sz w:val="16"/>
      <w:szCs w:val="16"/>
    </w:rPr>
  </w:style>
  <w:style w:type="paragraph" w:styleId="CommentText">
    <w:name w:val="annotation text"/>
    <w:basedOn w:val="Normal"/>
    <w:link w:val="CommentTextChar"/>
    <w:uiPriority w:val="99"/>
    <w:semiHidden/>
    <w:unhideWhenUsed/>
    <w:rsid w:val="00926C8B"/>
    <w:pPr>
      <w:spacing w:line="240" w:lineRule="auto"/>
    </w:pPr>
    <w:rPr>
      <w:sz w:val="20"/>
      <w:szCs w:val="20"/>
    </w:rPr>
  </w:style>
  <w:style w:type="character" w:customStyle="1" w:styleId="CommentTextChar">
    <w:name w:val="Comment Text Char"/>
    <w:basedOn w:val="DefaultParagraphFont"/>
    <w:link w:val="CommentText"/>
    <w:uiPriority w:val="99"/>
    <w:semiHidden/>
    <w:rsid w:val="00926C8B"/>
    <w:rPr>
      <w:sz w:val="20"/>
      <w:szCs w:val="20"/>
    </w:rPr>
  </w:style>
  <w:style w:type="paragraph" w:styleId="CommentSubject">
    <w:name w:val="annotation subject"/>
    <w:basedOn w:val="CommentText"/>
    <w:next w:val="CommentText"/>
    <w:link w:val="CommentSubjectChar"/>
    <w:uiPriority w:val="99"/>
    <w:semiHidden/>
    <w:unhideWhenUsed/>
    <w:rsid w:val="00926C8B"/>
    <w:rPr>
      <w:b/>
      <w:bCs/>
    </w:rPr>
  </w:style>
  <w:style w:type="character" w:customStyle="1" w:styleId="CommentSubjectChar">
    <w:name w:val="Comment Subject Char"/>
    <w:basedOn w:val="CommentTextChar"/>
    <w:link w:val="CommentSubject"/>
    <w:uiPriority w:val="99"/>
    <w:semiHidden/>
    <w:rsid w:val="00926C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528386">
      <w:bodyDiv w:val="1"/>
      <w:marLeft w:val="0"/>
      <w:marRight w:val="0"/>
      <w:marTop w:val="0"/>
      <w:marBottom w:val="0"/>
      <w:divBdr>
        <w:top w:val="none" w:sz="0" w:space="0" w:color="auto"/>
        <w:left w:val="none" w:sz="0" w:space="0" w:color="auto"/>
        <w:bottom w:val="none" w:sz="0" w:space="0" w:color="auto"/>
        <w:right w:val="none" w:sz="0" w:space="0" w:color="auto"/>
      </w:divBdr>
      <w:divsChild>
        <w:div w:id="337971110">
          <w:marLeft w:val="0"/>
          <w:marRight w:val="0"/>
          <w:marTop w:val="0"/>
          <w:marBottom w:val="0"/>
          <w:divBdr>
            <w:top w:val="none" w:sz="0" w:space="0" w:color="auto"/>
            <w:left w:val="none" w:sz="0" w:space="0" w:color="auto"/>
            <w:bottom w:val="none" w:sz="0" w:space="0" w:color="auto"/>
            <w:right w:val="none" w:sz="0" w:space="0" w:color="auto"/>
          </w:divBdr>
          <w:divsChild>
            <w:div w:id="1264191209">
              <w:marLeft w:val="0"/>
              <w:marRight w:val="0"/>
              <w:marTop w:val="0"/>
              <w:marBottom w:val="0"/>
              <w:divBdr>
                <w:top w:val="none" w:sz="0" w:space="0" w:color="auto"/>
                <w:left w:val="none" w:sz="0" w:space="0" w:color="auto"/>
                <w:bottom w:val="none" w:sz="0" w:space="0" w:color="auto"/>
                <w:right w:val="none" w:sz="0" w:space="0" w:color="auto"/>
              </w:divBdr>
              <w:divsChild>
                <w:div w:id="1461411545">
                  <w:marLeft w:val="0"/>
                  <w:marRight w:val="0"/>
                  <w:marTop w:val="0"/>
                  <w:marBottom w:val="0"/>
                  <w:divBdr>
                    <w:top w:val="none" w:sz="0" w:space="0" w:color="auto"/>
                    <w:left w:val="none" w:sz="0" w:space="0" w:color="auto"/>
                    <w:bottom w:val="none" w:sz="0" w:space="0" w:color="auto"/>
                    <w:right w:val="none" w:sz="0" w:space="0" w:color="auto"/>
                  </w:divBdr>
                  <w:divsChild>
                    <w:div w:id="90958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607326">
      <w:bodyDiv w:val="1"/>
      <w:marLeft w:val="0"/>
      <w:marRight w:val="0"/>
      <w:marTop w:val="0"/>
      <w:marBottom w:val="0"/>
      <w:divBdr>
        <w:top w:val="none" w:sz="0" w:space="0" w:color="auto"/>
        <w:left w:val="none" w:sz="0" w:space="0" w:color="auto"/>
        <w:bottom w:val="none" w:sz="0" w:space="0" w:color="auto"/>
        <w:right w:val="none" w:sz="0" w:space="0" w:color="auto"/>
      </w:divBdr>
    </w:div>
    <w:div w:id="179703969">
      <w:bodyDiv w:val="1"/>
      <w:marLeft w:val="0"/>
      <w:marRight w:val="0"/>
      <w:marTop w:val="0"/>
      <w:marBottom w:val="0"/>
      <w:divBdr>
        <w:top w:val="none" w:sz="0" w:space="0" w:color="auto"/>
        <w:left w:val="none" w:sz="0" w:space="0" w:color="auto"/>
        <w:bottom w:val="none" w:sz="0" w:space="0" w:color="auto"/>
        <w:right w:val="none" w:sz="0" w:space="0" w:color="auto"/>
      </w:divBdr>
    </w:div>
    <w:div w:id="522716224">
      <w:bodyDiv w:val="1"/>
      <w:marLeft w:val="0"/>
      <w:marRight w:val="0"/>
      <w:marTop w:val="0"/>
      <w:marBottom w:val="0"/>
      <w:divBdr>
        <w:top w:val="none" w:sz="0" w:space="0" w:color="auto"/>
        <w:left w:val="none" w:sz="0" w:space="0" w:color="auto"/>
        <w:bottom w:val="none" w:sz="0" w:space="0" w:color="auto"/>
        <w:right w:val="none" w:sz="0" w:space="0" w:color="auto"/>
      </w:divBdr>
    </w:div>
    <w:div w:id="556235941">
      <w:bodyDiv w:val="1"/>
      <w:marLeft w:val="0"/>
      <w:marRight w:val="0"/>
      <w:marTop w:val="0"/>
      <w:marBottom w:val="0"/>
      <w:divBdr>
        <w:top w:val="none" w:sz="0" w:space="0" w:color="auto"/>
        <w:left w:val="none" w:sz="0" w:space="0" w:color="auto"/>
        <w:bottom w:val="none" w:sz="0" w:space="0" w:color="auto"/>
        <w:right w:val="none" w:sz="0" w:space="0" w:color="auto"/>
      </w:divBdr>
    </w:div>
    <w:div w:id="923683652">
      <w:bodyDiv w:val="1"/>
      <w:marLeft w:val="0"/>
      <w:marRight w:val="0"/>
      <w:marTop w:val="0"/>
      <w:marBottom w:val="0"/>
      <w:divBdr>
        <w:top w:val="none" w:sz="0" w:space="0" w:color="auto"/>
        <w:left w:val="none" w:sz="0" w:space="0" w:color="auto"/>
        <w:bottom w:val="none" w:sz="0" w:space="0" w:color="auto"/>
        <w:right w:val="none" w:sz="0" w:space="0" w:color="auto"/>
      </w:divBdr>
      <w:divsChild>
        <w:div w:id="1628395521">
          <w:marLeft w:val="0"/>
          <w:marRight w:val="0"/>
          <w:marTop w:val="0"/>
          <w:marBottom w:val="0"/>
          <w:divBdr>
            <w:top w:val="none" w:sz="0" w:space="0" w:color="auto"/>
            <w:left w:val="none" w:sz="0" w:space="0" w:color="auto"/>
            <w:bottom w:val="none" w:sz="0" w:space="0" w:color="auto"/>
            <w:right w:val="none" w:sz="0" w:space="0" w:color="auto"/>
          </w:divBdr>
          <w:divsChild>
            <w:div w:id="243878262">
              <w:marLeft w:val="0"/>
              <w:marRight w:val="0"/>
              <w:marTop w:val="0"/>
              <w:marBottom w:val="0"/>
              <w:divBdr>
                <w:top w:val="none" w:sz="0" w:space="0" w:color="auto"/>
                <w:left w:val="none" w:sz="0" w:space="0" w:color="auto"/>
                <w:bottom w:val="none" w:sz="0" w:space="0" w:color="auto"/>
                <w:right w:val="none" w:sz="0" w:space="0" w:color="auto"/>
              </w:divBdr>
              <w:divsChild>
                <w:div w:id="2070107939">
                  <w:marLeft w:val="0"/>
                  <w:marRight w:val="0"/>
                  <w:marTop w:val="0"/>
                  <w:marBottom w:val="0"/>
                  <w:divBdr>
                    <w:top w:val="none" w:sz="0" w:space="0" w:color="auto"/>
                    <w:left w:val="none" w:sz="0" w:space="0" w:color="auto"/>
                    <w:bottom w:val="none" w:sz="0" w:space="0" w:color="auto"/>
                    <w:right w:val="none" w:sz="0" w:space="0" w:color="auto"/>
                  </w:divBdr>
                  <w:divsChild>
                    <w:div w:id="15534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8973006">
      <w:bodyDiv w:val="1"/>
      <w:marLeft w:val="0"/>
      <w:marRight w:val="0"/>
      <w:marTop w:val="0"/>
      <w:marBottom w:val="0"/>
      <w:divBdr>
        <w:top w:val="none" w:sz="0" w:space="0" w:color="auto"/>
        <w:left w:val="none" w:sz="0" w:space="0" w:color="auto"/>
        <w:bottom w:val="none" w:sz="0" w:space="0" w:color="auto"/>
        <w:right w:val="none" w:sz="0" w:space="0" w:color="auto"/>
      </w:divBdr>
    </w:div>
    <w:div w:id="1209537476">
      <w:bodyDiv w:val="1"/>
      <w:marLeft w:val="0"/>
      <w:marRight w:val="0"/>
      <w:marTop w:val="0"/>
      <w:marBottom w:val="0"/>
      <w:divBdr>
        <w:top w:val="none" w:sz="0" w:space="0" w:color="auto"/>
        <w:left w:val="none" w:sz="0" w:space="0" w:color="auto"/>
        <w:bottom w:val="none" w:sz="0" w:space="0" w:color="auto"/>
        <w:right w:val="none" w:sz="0" w:space="0" w:color="auto"/>
      </w:divBdr>
    </w:div>
    <w:div w:id="1232615293">
      <w:bodyDiv w:val="1"/>
      <w:marLeft w:val="0"/>
      <w:marRight w:val="0"/>
      <w:marTop w:val="0"/>
      <w:marBottom w:val="0"/>
      <w:divBdr>
        <w:top w:val="none" w:sz="0" w:space="0" w:color="auto"/>
        <w:left w:val="none" w:sz="0" w:space="0" w:color="auto"/>
        <w:bottom w:val="none" w:sz="0" w:space="0" w:color="auto"/>
        <w:right w:val="none" w:sz="0" w:space="0" w:color="auto"/>
      </w:divBdr>
    </w:div>
    <w:div w:id="1255359268">
      <w:bodyDiv w:val="1"/>
      <w:marLeft w:val="0"/>
      <w:marRight w:val="0"/>
      <w:marTop w:val="0"/>
      <w:marBottom w:val="0"/>
      <w:divBdr>
        <w:top w:val="none" w:sz="0" w:space="0" w:color="auto"/>
        <w:left w:val="none" w:sz="0" w:space="0" w:color="auto"/>
        <w:bottom w:val="none" w:sz="0" w:space="0" w:color="auto"/>
        <w:right w:val="none" w:sz="0" w:space="0" w:color="auto"/>
      </w:divBdr>
    </w:div>
    <w:div w:id="1962610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eyhaneajdari@gmail.co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88F3F-F00B-4989-9442-D9A33602D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7245</Words>
  <Characters>41299</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S.M.B</dc:creator>
  <cp:keywords/>
  <dc:description/>
  <cp:lastModifiedBy>admin</cp:lastModifiedBy>
  <cp:revision>5</cp:revision>
  <dcterms:created xsi:type="dcterms:W3CDTF">2025-03-10T02:32:00Z</dcterms:created>
  <dcterms:modified xsi:type="dcterms:W3CDTF">2026-02-16T08:50:00Z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29897934-32d0-47ba-8d98-0c4f86c83377</vt:lpwstr>
  </property>
</Properties>
</file>